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022F" w14:textId="5631DA4A" w:rsidR="00982E0B" w:rsidRPr="00A022B4" w:rsidRDefault="00982E0B" w:rsidP="00786C0D">
      <w:pPr>
        <w:pStyle w:val="Heading1"/>
      </w:pPr>
      <w:bookmarkStart w:id="0" w:name="_Toc189501351"/>
      <w:r>
        <w:t>Investigations declaration form</w:t>
      </w:r>
      <w:bookmarkEnd w:id="0"/>
    </w:p>
    <w:p w14:paraId="190FBEE9" w14:textId="77777777" w:rsidR="00982E0B" w:rsidRDefault="00982E0B" w:rsidP="00982E0B"/>
    <w:p w14:paraId="553B8496" w14:textId="77777777" w:rsidR="00982E0B" w:rsidRPr="00786C0D" w:rsidRDefault="00982E0B" w:rsidP="00786C0D">
      <w:pPr>
        <w:pStyle w:val="Boxedbluetext"/>
        <w:rPr>
          <w:b/>
          <w:bCs/>
        </w:rPr>
      </w:pPr>
      <w:r w:rsidRPr="00786C0D">
        <w:rPr>
          <w:b/>
          <w:bCs/>
        </w:rPr>
        <w:t>Investigations into the provider</w:t>
      </w:r>
    </w:p>
    <w:p w14:paraId="7E2B7E9C" w14:textId="67BE5C98" w:rsidR="00982E0B" w:rsidRPr="007B6EBE" w:rsidRDefault="00982E0B" w:rsidP="00786C0D">
      <w:pPr>
        <w:pStyle w:val="Boxedbluetext"/>
      </w:pPr>
      <w:r>
        <w:t xml:space="preserve">In the 60 months preceding the date of the provider’s OfS registration application, has </w:t>
      </w:r>
      <w:r w:rsidR="60CEF18A">
        <w:t xml:space="preserve">your </w:t>
      </w:r>
      <w:r>
        <w:t>provider been subject to any investigation, by or on behalf of, any of the bodies listed in the table below?</w:t>
      </w:r>
      <w:r w:rsidR="00062539">
        <w:t xml:space="preserve"> </w:t>
      </w:r>
    </w:p>
    <w:tbl>
      <w:tblPr>
        <w:tblStyle w:val="TableGrid"/>
        <w:tblW w:w="9639" w:type="dxa"/>
        <w:tblInd w:w="-5" w:type="dxa"/>
        <w:tblLook w:val="04A0" w:firstRow="1" w:lastRow="0" w:firstColumn="1" w:lastColumn="0" w:noHBand="0" w:noVBand="1"/>
      </w:tblPr>
      <w:tblGrid>
        <w:gridCol w:w="3027"/>
        <w:gridCol w:w="3136"/>
        <w:gridCol w:w="3476"/>
      </w:tblGrid>
      <w:tr w:rsidR="00982E0B" w:rsidRPr="00782020" w14:paraId="371EAD95" w14:textId="77777777" w:rsidTr="00786C0D">
        <w:trPr>
          <w:trHeight w:val="421"/>
        </w:trPr>
        <w:tc>
          <w:tcPr>
            <w:tcW w:w="3027" w:type="dxa"/>
            <w:shd w:val="clear" w:color="auto" w:fill="002554" w:themeFill="text2"/>
          </w:tcPr>
          <w:p w14:paraId="65A534CF" w14:textId="76034556" w:rsidR="00982E0B" w:rsidRPr="00782020" w:rsidRDefault="00982E0B" w:rsidP="005A1C8A">
            <w:pPr>
              <w:pStyle w:val="TH"/>
              <w:jc w:val="center"/>
              <w:rPr>
                <w:b w:val="0"/>
                <w:bCs w:val="0"/>
                <w:color w:val="auto"/>
              </w:rPr>
            </w:pPr>
            <w:r w:rsidRPr="00782020">
              <w:rPr>
                <w:bCs w:val="0"/>
                <w:color w:val="auto"/>
              </w:rPr>
              <w:t>Type of body</w:t>
            </w:r>
            <w:r w:rsidR="003B4AA5">
              <w:rPr>
                <w:bCs w:val="0"/>
                <w:color w:val="auto"/>
              </w:rPr>
              <w:t xml:space="preserve"> conducting the investigation</w:t>
            </w:r>
          </w:p>
        </w:tc>
        <w:tc>
          <w:tcPr>
            <w:tcW w:w="3136" w:type="dxa"/>
            <w:shd w:val="clear" w:color="auto" w:fill="002554" w:themeFill="text2"/>
          </w:tcPr>
          <w:p w14:paraId="0DE7D912" w14:textId="77777777" w:rsidR="00982E0B" w:rsidRPr="00782020" w:rsidRDefault="00982E0B" w:rsidP="005A1C8A">
            <w:pPr>
              <w:pStyle w:val="TH"/>
              <w:jc w:val="center"/>
              <w:rPr>
                <w:b w:val="0"/>
                <w:bCs w:val="0"/>
                <w:color w:val="auto"/>
              </w:rPr>
            </w:pPr>
            <w:r w:rsidRPr="00782020">
              <w:rPr>
                <w:bCs w:val="0"/>
                <w:color w:val="auto"/>
              </w:rPr>
              <w:t>Yes [please tick]</w:t>
            </w:r>
          </w:p>
        </w:tc>
        <w:tc>
          <w:tcPr>
            <w:tcW w:w="3476" w:type="dxa"/>
            <w:shd w:val="clear" w:color="auto" w:fill="002554" w:themeFill="text2"/>
          </w:tcPr>
          <w:p w14:paraId="127F4249" w14:textId="77777777" w:rsidR="00982E0B" w:rsidRPr="00782020" w:rsidRDefault="00982E0B" w:rsidP="005A1C8A">
            <w:pPr>
              <w:pStyle w:val="TH"/>
              <w:jc w:val="center"/>
              <w:rPr>
                <w:b w:val="0"/>
                <w:bCs w:val="0"/>
                <w:color w:val="auto"/>
              </w:rPr>
            </w:pPr>
            <w:r w:rsidRPr="00782020">
              <w:rPr>
                <w:bCs w:val="0"/>
                <w:color w:val="auto"/>
              </w:rPr>
              <w:t>No [please tick]</w:t>
            </w:r>
          </w:p>
        </w:tc>
      </w:tr>
      <w:tr w:rsidR="00982E0B" w:rsidRPr="00CE7ED3" w14:paraId="7BF3E1A1" w14:textId="77777777" w:rsidTr="00786C0D">
        <w:trPr>
          <w:trHeight w:val="421"/>
        </w:trPr>
        <w:tc>
          <w:tcPr>
            <w:tcW w:w="3027" w:type="dxa"/>
            <w:shd w:val="clear" w:color="auto" w:fill="auto"/>
          </w:tcPr>
          <w:p w14:paraId="2EF5F669" w14:textId="77777777" w:rsidR="00982E0B" w:rsidRPr="00CE7ED3" w:rsidRDefault="00982E0B" w:rsidP="005A1C8A">
            <w:pPr>
              <w:pStyle w:val="TD"/>
            </w:pPr>
            <w:r w:rsidRPr="00CE7ED3">
              <w:t>Awarding organisation</w:t>
            </w:r>
          </w:p>
        </w:tc>
        <w:tc>
          <w:tcPr>
            <w:tcW w:w="3136" w:type="dxa"/>
          </w:tcPr>
          <w:p w14:paraId="2CFAE659" w14:textId="77777777" w:rsidR="00982E0B" w:rsidRPr="00CE7ED3" w:rsidRDefault="00982E0B" w:rsidP="005A1C8A">
            <w:pPr>
              <w:pStyle w:val="TD"/>
            </w:pPr>
          </w:p>
        </w:tc>
        <w:tc>
          <w:tcPr>
            <w:tcW w:w="3476" w:type="dxa"/>
          </w:tcPr>
          <w:p w14:paraId="3063B3C2" w14:textId="77777777" w:rsidR="00982E0B" w:rsidRPr="00CE7ED3" w:rsidRDefault="00982E0B" w:rsidP="005A1C8A">
            <w:pPr>
              <w:pStyle w:val="TD"/>
            </w:pPr>
          </w:p>
        </w:tc>
      </w:tr>
      <w:tr w:rsidR="00982E0B" w:rsidRPr="00CE7ED3" w14:paraId="6449D386" w14:textId="77777777" w:rsidTr="00786C0D">
        <w:trPr>
          <w:trHeight w:val="421"/>
        </w:trPr>
        <w:tc>
          <w:tcPr>
            <w:tcW w:w="3027" w:type="dxa"/>
            <w:shd w:val="clear" w:color="auto" w:fill="auto"/>
          </w:tcPr>
          <w:p w14:paraId="5623DA9E" w14:textId="77777777" w:rsidR="00982E0B" w:rsidRPr="00CE7ED3" w:rsidRDefault="00982E0B" w:rsidP="005A1C8A">
            <w:pPr>
              <w:pStyle w:val="TD"/>
            </w:pPr>
            <w:r w:rsidRPr="00CE7ED3">
              <w:t>Awarding body</w:t>
            </w:r>
          </w:p>
        </w:tc>
        <w:tc>
          <w:tcPr>
            <w:tcW w:w="3136" w:type="dxa"/>
          </w:tcPr>
          <w:p w14:paraId="3886C66D" w14:textId="77777777" w:rsidR="00982E0B" w:rsidRPr="00CE7ED3" w:rsidRDefault="00982E0B" w:rsidP="005A1C8A">
            <w:pPr>
              <w:pStyle w:val="TD"/>
            </w:pPr>
          </w:p>
        </w:tc>
        <w:tc>
          <w:tcPr>
            <w:tcW w:w="3476" w:type="dxa"/>
          </w:tcPr>
          <w:p w14:paraId="25771413" w14:textId="77777777" w:rsidR="00982E0B" w:rsidRPr="00CE7ED3" w:rsidRDefault="00982E0B" w:rsidP="005A1C8A">
            <w:pPr>
              <w:pStyle w:val="TD"/>
            </w:pPr>
          </w:p>
        </w:tc>
      </w:tr>
      <w:tr w:rsidR="00982E0B" w:rsidRPr="00CE7ED3" w14:paraId="1E74AA43" w14:textId="77777777" w:rsidTr="00786C0D">
        <w:trPr>
          <w:trHeight w:val="421"/>
        </w:trPr>
        <w:tc>
          <w:tcPr>
            <w:tcW w:w="3027" w:type="dxa"/>
            <w:shd w:val="clear" w:color="auto" w:fill="auto"/>
          </w:tcPr>
          <w:p w14:paraId="7F44A57A" w14:textId="77777777" w:rsidR="00982E0B" w:rsidRPr="00CE7ED3" w:rsidRDefault="00982E0B" w:rsidP="005A1C8A">
            <w:pPr>
              <w:pStyle w:val="TD"/>
            </w:pPr>
            <w:r w:rsidRPr="00CE7ED3">
              <w:t>Professional body</w:t>
            </w:r>
          </w:p>
        </w:tc>
        <w:tc>
          <w:tcPr>
            <w:tcW w:w="3136" w:type="dxa"/>
          </w:tcPr>
          <w:p w14:paraId="078D2572" w14:textId="77777777" w:rsidR="00982E0B" w:rsidRPr="00CE7ED3" w:rsidRDefault="00982E0B" w:rsidP="005A1C8A">
            <w:pPr>
              <w:pStyle w:val="TD"/>
            </w:pPr>
          </w:p>
        </w:tc>
        <w:tc>
          <w:tcPr>
            <w:tcW w:w="3476" w:type="dxa"/>
          </w:tcPr>
          <w:p w14:paraId="4CE23E16" w14:textId="77777777" w:rsidR="00982E0B" w:rsidRPr="00CE7ED3" w:rsidRDefault="00982E0B" w:rsidP="005A1C8A">
            <w:pPr>
              <w:pStyle w:val="TD"/>
            </w:pPr>
          </w:p>
        </w:tc>
      </w:tr>
      <w:tr w:rsidR="00982E0B" w:rsidRPr="00CE7ED3" w14:paraId="40A59FD8" w14:textId="77777777" w:rsidTr="00786C0D">
        <w:trPr>
          <w:trHeight w:val="421"/>
        </w:trPr>
        <w:tc>
          <w:tcPr>
            <w:tcW w:w="3027" w:type="dxa"/>
            <w:shd w:val="clear" w:color="auto" w:fill="auto"/>
          </w:tcPr>
          <w:p w14:paraId="7CB47EC3" w14:textId="77777777" w:rsidR="00982E0B" w:rsidRPr="00CE7ED3" w:rsidRDefault="00982E0B" w:rsidP="005A1C8A">
            <w:pPr>
              <w:pStyle w:val="TD"/>
            </w:pPr>
            <w:r w:rsidRPr="00CE7ED3">
              <w:t>Regulatory body</w:t>
            </w:r>
          </w:p>
        </w:tc>
        <w:tc>
          <w:tcPr>
            <w:tcW w:w="3136" w:type="dxa"/>
          </w:tcPr>
          <w:p w14:paraId="33700869" w14:textId="77777777" w:rsidR="00982E0B" w:rsidRPr="00CE7ED3" w:rsidRDefault="00982E0B" w:rsidP="005A1C8A">
            <w:pPr>
              <w:pStyle w:val="TD"/>
            </w:pPr>
          </w:p>
        </w:tc>
        <w:tc>
          <w:tcPr>
            <w:tcW w:w="3476" w:type="dxa"/>
          </w:tcPr>
          <w:p w14:paraId="6BFF6A80" w14:textId="77777777" w:rsidR="00982E0B" w:rsidRPr="00CE7ED3" w:rsidRDefault="00982E0B" w:rsidP="005A1C8A">
            <w:pPr>
              <w:pStyle w:val="TD"/>
            </w:pPr>
          </w:p>
        </w:tc>
      </w:tr>
      <w:tr w:rsidR="00982E0B" w:rsidRPr="00CE7ED3" w14:paraId="156D5409" w14:textId="77777777" w:rsidTr="00786C0D">
        <w:trPr>
          <w:trHeight w:val="421"/>
        </w:trPr>
        <w:tc>
          <w:tcPr>
            <w:tcW w:w="3027" w:type="dxa"/>
            <w:shd w:val="clear" w:color="auto" w:fill="auto"/>
          </w:tcPr>
          <w:p w14:paraId="2CF1F850" w14:textId="77777777" w:rsidR="00982E0B" w:rsidRPr="00CE7ED3" w:rsidRDefault="00982E0B" w:rsidP="005A1C8A">
            <w:pPr>
              <w:pStyle w:val="TD"/>
            </w:pPr>
            <w:r w:rsidRPr="00CE7ED3">
              <w:t>Funding body</w:t>
            </w:r>
          </w:p>
        </w:tc>
        <w:tc>
          <w:tcPr>
            <w:tcW w:w="3136" w:type="dxa"/>
          </w:tcPr>
          <w:p w14:paraId="59CFDC8B" w14:textId="77777777" w:rsidR="00982E0B" w:rsidRPr="00CE7ED3" w:rsidRDefault="00982E0B" w:rsidP="005A1C8A">
            <w:pPr>
              <w:pStyle w:val="TD"/>
            </w:pPr>
          </w:p>
        </w:tc>
        <w:tc>
          <w:tcPr>
            <w:tcW w:w="3476" w:type="dxa"/>
          </w:tcPr>
          <w:p w14:paraId="164CA547" w14:textId="77777777" w:rsidR="00982E0B" w:rsidRPr="00CE7ED3" w:rsidRDefault="00982E0B" w:rsidP="005A1C8A">
            <w:pPr>
              <w:pStyle w:val="TD"/>
            </w:pPr>
          </w:p>
        </w:tc>
      </w:tr>
      <w:tr w:rsidR="00982E0B" w:rsidRPr="00CE7ED3" w14:paraId="4A6426F6" w14:textId="77777777" w:rsidTr="00786C0D">
        <w:trPr>
          <w:trHeight w:val="421"/>
        </w:trPr>
        <w:tc>
          <w:tcPr>
            <w:tcW w:w="3027" w:type="dxa"/>
            <w:shd w:val="clear" w:color="auto" w:fill="auto"/>
          </w:tcPr>
          <w:p w14:paraId="1E3D9C70" w14:textId="77777777" w:rsidR="00982E0B" w:rsidRPr="00CE7ED3" w:rsidRDefault="00982E0B" w:rsidP="005A1C8A">
            <w:pPr>
              <w:pStyle w:val="TD"/>
            </w:pPr>
            <w:r w:rsidRPr="00CE7ED3">
              <w:t>Statutory body</w:t>
            </w:r>
          </w:p>
        </w:tc>
        <w:tc>
          <w:tcPr>
            <w:tcW w:w="3136" w:type="dxa"/>
          </w:tcPr>
          <w:p w14:paraId="3CA72CE2" w14:textId="77777777" w:rsidR="00982E0B" w:rsidRPr="00CE7ED3" w:rsidRDefault="00982E0B" w:rsidP="005A1C8A">
            <w:pPr>
              <w:pStyle w:val="TD"/>
            </w:pPr>
          </w:p>
        </w:tc>
        <w:tc>
          <w:tcPr>
            <w:tcW w:w="3476" w:type="dxa"/>
          </w:tcPr>
          <w:p w14:paraId="7471BCC7" w14:textId="77777777" w:rsidR="00982E0B" w:rsidRPr="00CE7ED3" w:rsidRDefault="00982E0B" w:rsidP="005A1C8A">
            <w:pPr>
              <w:pStyle w:val="TD"/>
            </w:pPr>
          </w:p>
        </w:tc>
      </w:tr>
      <w:tr w:rsidR="00982E0B" w:rsidRPr="00CE7ED3" w14:paraId="08BB1DD3" w14:textId="77777777" w:rsidTr="00786C0D">
        <w:trPr>
          <w:trHeight w:val="421"/>
        </w:trPr>
        <w:tc>
          <w:tcPr>
            <w:tcW w:w="3027" w:type="dxa"/>
            <w:shd w:val="clear" w:color="auto" w:fill="auto"/>
          </w:tcPr>
          <w:p w14:paraId="7F379131" w14:textId="77777777" w:rsidR="00982E0B" w:rsidRPr="00CE7ED3" w:rsidRDefault="00982E0B" w:rsidP="005A1C8A">
            <w:pPr>
              <w:pStyle w:val="TD"/>
            </w:pPr>
            <w:r w:rsidRPr="00CE7ED3">
              <w:t>Enforcement body</w:t>
            </w:r>
          </w:p>
        </w:tc>
        <w:tc>
          <w:tcPr>
            <w:tcW w:w="3136" w:type="dxa"/>
          </w:tcPr>
          <w:p w14:paraId="11C9FF3D" w14:textId="77777777" w:rsidR="00982E0B" w:rsidRPr="00CE7ED3" w:rsidRDefault="00982E0B" w:rsidP="005A1C8A">
            <w:pPr>
              <w:pStyle w:val="TD"/>
            </w:pPr>
          </w:p>
        </w:tc>
        <w:tc>
          <w:tcPr>
            <w:tcW w:w="3476" w:type="dxa"/>
          </w:tcPr>
          <w:p w14:paraId="0D517326" w14:textId="77777777" w:rsidR="00982E0B" w:rsidRPr="00CE7ED3" w:rsidRDefault="00982E0B" w:rsidP="005A1C8A">
            <w:pPr>
              <w:pStyle w:val="TD"/>
            </w:pPr>
          </w:p>
        </w:tc>
      </w:tr>
      <w:tr w:rsidR="00982E0B" w:rsidRPr="00CE7ED3" w14:paraId="7DB20F42" w14:textId="77777777" w:rsidTr="00786C0D">
        <w:trPr>
          <w:trHeight w:val="421"/>
        </w:trPr>
        <w:tc>
          <w:tcPr>
            <w:tcW w:w="3027" w:type="dxa"/>
            <w:shd w:val="clear" w:color="auto" w:fill="auto"/>
          </w:tcPr>
          <w:p w14:paraId="0D73D0CB" w14:textId="77777777" w:rsidR="00982E0B" w:rsidRPr="00CE7ED3" w:rsidRDefault="00982E0B" w:rsidP="005A1C8A">
            <w:pPr>
              <w:pStyle w:val="TD"/>
            </w:pPr>
            <w:r>
              <w:t>Public body</w:t>
            </w:r>
          </w:p>
        </w:tc>
        <w:tc>
          <w:tcPr>
            <w:tcW w:w="3136" w:type="dxa"/>
          </w:tcPr>
          <w:p w14:paraId="2F1DA482" w14:textId="77777777" w:rsidR="00982E0B" w:rsidRPr="00CE7ED3" w:rsidRDefault="00982E0B" w:rsidP="005A1C8A">
            <w:pPr>
              <w:pStyle w:val="TD"/>
            </w:pPr>
          </w:p>
        </w:tc>
        <w:tc>
          <w:tcPr>
            <w:tcW w:w="3476" w:type="dxa"/>
          </w:tcPr>
          <w:p w14:paraId="1F3CE1E0" w14:textId="77777777" w:rsidR="00982E0B" w:rsidRPr="00CE7ED3" w:rsidRDefault="00982E0B" w:rsidP="005A1C8A">
            <w:pPr>
              <w:pStyle w:val="TD"/>
            </w:pPr>
          </w:p>
        </w:tc>
      </w:tr>
      <w:tr w:rsidR="00982E0B" w:rsidRPr="00CE7ED3" w14:paraId="0663889E" w14:textId="77777777" w:rsidTr="00786C0D">
        <w:trPr>
          <w:trHeight w:val="720"/>
        </w:trPr>
        <w:tc>
          <w:tcPr>
            <w:tcW w:w="3027" w:type="dxa"/>
            <w:shd w:val="clear" w:color="auto" w:fill="auto"/>
          </w:tcPr>
          <w:p w14:paraId="330062B8" w14:textId="77777777" w:rsidR="00982E0B" w:rsidRDefault="00982E0B" w:rsidP="005A1C8A">
            <w:pPr>
              <w:pStyle w:val="TD"/>
            </w:pPr>
            <w:r>
              <w:t>Other higher education provider</w:t>
            </w:r>
          </w:p>
        </w:tc>
        <w:tc>
          <w:tcPr>
            <w:tcW w:w="3136" w:type="dxa"/>
          </w:tcPr>
          <w:p w14:paraId="30D7FD8B" w14:textId="77777777" w:rsidR="00982E0B" w:rsidRPr="00CE7ED3" w:rsidRDefault="00982E0B" w:rsidP="005A1C8A">
            <w:pPr>
              <w:pStyle w:val="TD"/>
            </w:pPr>
          </w:p>
        </w:tc>
        <w:tc>
          <w:tcPr>
            <w:tcW w:w="3476" w:type="dxa"/>
          </w:tcPr>
          <w:p w14:paraId="69268906" w14:textId="77777777" w:rsidR="00982E0B" w:rsidRPr="00CE7ED3" w:rsidRDefault="00982E0B" w:rsidP="005A1C8A">
            <w:pPr>
              <w:pStyle w:val="TD"/>
            </w:pPr>
          </w:p>
        </w:tc>
      </w:tr>
    </w:tbl>
    <w:p w14:paraId="22AA1230" w14:textId="77777777" w:rsidR="00982E0B" w:rsidRDefault="00982E0B" w:rsidP="00881B14">
      <w:pPr>
        <w:pStyle w:val="Numberedtext1"/>
        <w:numPr>
          <w:ilvl w:val="0"/>
          <w:numId w:val="0"/>
        </w:numPr>
      </w:pPr>
    </w:p>
    <w:p w14:paraId="581B898D" w14:textId="77777777" w:rsidR="00982E0B" w:rsidRPr="007D410B" w:rsidRDefault="00982E0B" w:rsidP="00982E0B">
      <w:pPr>
        <w:pStyle w:val="BodyText"/>
      </w:pPr>
      <w:r w:rsidRPr="007D410B">
        <w:t>In the 60 months preceding the date of the provider’s OfS registration application means:</w:t>
      </w:r>
    </w:p>
    <w:p w14:paraId="3378C66F" w14:textId="77777777" w:rsidR="00982E0B" w:rsidRDefault="00982E0B" w:rsidP="00982E0B">
      <w:pPr>
        <w:pStyle w:val="Bullet1"/>
        <w:ind w:left="924"/>
      </w:pPr>
      <w:r>
        <w:t>any investigation that was concluded within the 60 months preceding the date of the provider’s OfS registration application (regardless of when it was opened).</w:t>
      </w:r>
    </w:p>
    <w:p w14:paraId="3B614C7E" w14:textId="77777777" w:rsidR="00982E0B" w:rsidRDefault="00982E0B" w:rsidP="00982E0B">
      <w:pPr>
        <w:pStyle w:val="Bullet1"/>
        <w:ind w:left="924"/>
      </w:pPr>
      <w:r>
        <w:t>any investigation that was opened within the 60 months preceding the date of the provider’s OfS registration application and is not yet concluded, that is, is still open or where the outcomes are still pending.</w:t>
      </w:r>
    </w:p>
    <w:p w14:paraId="1EC05225" w14:textId="77777777" w:rsidR="00982E0B" w:rsidRDefault="00982E0B" w:rsidP="00982E0B">
      <w:pPr>
        <w:pStyle w:val="Numberedtext2"/>
        <w:numPr>
          <w:ilvl w:val="0"/>
          <w:numId w:val="0"/>
        </w:numPr>
        <w:spacing w:after="0" w:line="240" w:lineRule="auto"/>
        <w:ind w:left="1440"/>
      </w:pPr>
    </w:p>
    <w:p w14:paraId="531C1D26" w14:textId="77777777" w:rsidR="00982E0B" w:rsidRDefault="00982E0B" w:rsidP="00786C0D">
      <w:pPr>
        <w:pStyle w:val="Boxedbluetext"/>
      </w:pPr>
      <w:r w:rsidRPr="003D1CB8">
        <w:t xml:space="preserve">If you have answered ‘yes’ please provide </w:t>
      </w:r>
      <w:r>
        <w:t>further</w:t>
      </w:r>
      <w:r w:rsidRPr="003D1CB8">
        <w:t xml:space="preserve"> information</w:t>
      </w:r>
      <w:r>
        <w:t xml:space="preserve"> for each </w:t>
      </w:r>
      <w:r w:rsidRPr="003D1CB8">
        <w:t>investigation into the provider</w:t>
      </w:r>
      <w:r>
        <w:t xml:space="preserve"> as follows</w:t>
      </w:r>
      <w:r w:rsidRPr="003D1CB8">
        <w:t>.</w:t>
      </w:r>
    </w:p>
    <w:p w14:paraId="78970E1F" w14:textId="55CC8498" w:rsidR="00982E0B" w:rsidRDefault="00982E0B" w:rsidP="00786C0D">
      <w:pPr>
        <w:pStyle w:val="Boxedbluetext"/>
      </w:pPr>
      <w:r w:rsidRPr="166A5680">
        <w:rPr>
          <w:b/>
          <w:bCs/>
        </w:rPr>
        <w:t>For any investigation into the provider</w:t>
      </w:r>
      <w:r>
        <w:t xml:space="preserve">, a brief description of the scope </w:t>
      </w:r>
      <w:r w:rsidR="00497FCC">
        <w:t>including</w:t>
      </w:r>
      <w:r>
        <w:t xml:space="preserve"> subject matter of the investigation as notified to the provider by or on behalf of the investigating body</w:t>
      </w:r>
      <w:r w:rsidR="003A52A5">
        <w:t>.</w:t>
      </w:r>
      <w:r w:rsidR="00D116D6">
        <w:t xml:space="preserve"> This should also include information about the organisation or body </w:t>
      </w:r>
      <w:r w:rsidR="00C51628">
        <w:t>that caried out the investigation and when</w:t>
      </w:r>
      <w:r w:rsidR="001D4EE7">
        <w:t xml:space="preserve"> it was carried out.</w:t>
      </w:r>
      <w:r w:rsidR="00D116D6">
        <w:t xml:space="preserve"> </w:t>
      </w:r>
      <w:r w:rsidR="003A52A5">
        <w:t xml:space="preserve"> </w:t>
      </w:r>
    </w:p>
    <w:p w14:paraId="5605BADD" w14:textId="70205159" w:rsidR="00982E0B" w:rsidRDefault="00982E0B" w:rsidP="00786C0D">
      <w:pPr>
        <w:pStyle w:val="Boxedbluetext"/>
      </w:pPr>
      <w:r w:rsidRPr="675D5180">
        <w:rPr>
          <w:b/>
          <w:bCs/>
        </w:rPr>
        <w:t>For any investigation into the provider that</w:t>
      </w:r>
      <w:r>
        <w:t xml:space="preserve"> </w:t>
      </w:r>
      <w:r w:rsidRPr="675D5180">
        <w:rPr>
          <w:b/>
          <w:bCs/>
        </w:rPr>
        <w:t>has been concluded</w:t>
      </w:r>
      <w:r>
        <w:t>, a brief description of</w:t>
      </w:r>
      <w:r w:rsidR="00142F29">
        <w:t xml:space="preserve"> the scope </w:t>
      </w:r>
      <w:r w:rsidR="00497FCC">
        <w:t xml:space="preserve">including subject matter of the investigation as notified to the provider by or on </w:t>
      </w:r>
      <w:r w:rsidR="00497FCC">
        <w:lastRenderedPageBreak/>
        <w:t>behalf of the investigating body</w:t>
      </w:r>
      <w:r w:rsidR="00ED27C2">
        <w:t>. This should also inc</w:t>
      </w:r>
      <w:r w:rsidR="00062539">
        <w:t>lude information about the organisation or body that car</w:t>
      </w:r>
      <w:r w:rsidR="00533A0B">
        <w:t>r</w:t>
      </w:r>
      <w:r w:rsidR="00062539">
        <w:t>ied out the investigation and when it was carried out,</w:t>
      </w:r>
      <w:r>
        <w:t xml:space="preserve"> the outcomes or findings of the investigation, including any sanctions or penalties applied, and any actions taken by the provider in response. Include </w:t>
      </w:r>
      <w:r w:rsidR="05DEBD1F">
        <w:t xml:space="preserve">even </w:t>
      </w:r>
      <w:r>
        <w:t>if no findings were made.</w:t>
      </w:r>
    </w:p>
    <w:p w14:paraId="34DE9703" w14:textId="17838C53" w:rsidR="00982E0B" w:rsidRDefault="00982E0B" w:rsidP="00786C0D">
      <w:pPr>
        <w:pStyle w:val="Boxedbluetext"/>
      </w:pPr>
      <w:r>
        <w:rPr>
          <w:noProof/>
        </w:rPr>
        <mc:AlternateContent>
          <mc:Choice Requires="wps">
            <w:drawing>
              <wp:anchor distT="0" distB="0" distL="114300" distR="114300" simplePos="0" relativeHeight="251658240" behindDoc="0" locked="0" layoutInCell="1" allowOverlap="1" wp14:anchorId="3B5B6702" wp14:editId="1D010156">
                <wp:simplePos x="0" y="0"/>
                <wp:positionH relativeFrom="column">
                  <wp:posOffset>3810</wp:posOffset>
                </wp:positionH>
                <wp:positionV relativeFrom="paragraph">
                  <wp:posOffset>808355</wp:posOffset>
                </wp:positionV>
                <wp:extent cx="6440805" cy="3138170"/>
                <wp:effectExtent l="0" t="0" r="17145" b="24130"/>
                <wp:wrapTopAndBottom/>
                <wp:docPr id="1637322324" name="Rectangle 1"/>
                <wp:cNvGraphicFramePr/>
                <a:graphic xmlns:a="http://schemas.openxmlformats.org/drawingml/2006/main">
                  <a:graphicData uri="http://schemas.microsoft.com/office/word/2010/wordprocessingShape">
                    <wps:wsp>
                      <wps:cNvSpPr/>
                      <wps:spPr>
                        <a:xfrm>
                          <a:off x="0" y="0"/>
                          <a:ext cx="6440805" cy="3138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D3AF" id="Rectangle 1" o:spid="_x0000_s1026" style="position:absolute;margin-left:.3pt;margin-top:63.65pt;width:507.15pt;height:24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" filled="f" strokecolor="#00050c [484]" strokeweight="1pt">
                <w10:wrap type="topAndBottom"/>
              </v:rect>
            </w:pict>
          </mc:Fallback>
        </mc:AlternateContent>
      </w:r>
      <w:r w:rsidRPr="00DF6291">
        <w:rPr>
          <w:b/>
          <w:bCs/>
        </w:rPr>
        <w:t xml:space="preserve">For </w:t>
      </w:r>
      <w:r>
        <w:rPr>
          <w:b/>
          <w:bCs/>
        </w:rPr>
        <w:t xml:space="preserve">any </w:t>
      </w:r>
      <w:r w:rsidRPr="00DF6291">
        <w:rPr>
          <w:b/>
          <w:bCs/>
        </w:rPr>
        <w:t xml:space="preserve">investigation </w:t>
      </w:r>
      <w:r>
        <w:rPr>
          <w:b/>
          <w:bCs/>
        </w:rPr>
        <w:t xml:space="preserve">into the provider </w:t>
      </w:r>
      <w:r w:rsidRPr="00DF6291">
        <w:rPr>
          <w:b/>
          <w:bCs/>
        </w:rPr>
        <w:t>that</w:t>
      </w:r>
      <w:r>
        <w:t xml:space="preserve"> </w:t>
      </w:r>
      <w:r>
        <w:rPr>
          <w:b/>
          <w:bCs/>
        </w:rPr>
        <w:t>is</w:t>
      </w:r>
      <w:r w:rsidRPr="00DF6291">
        <w:rPr>
          <w:b/>
          <w:bCs/>
        </w:rPr>
        <w:t xml:space="preserve"> not yet concluded</w:t>
      </w:r>
      <w:r>
        <w:t>, that is, are still open or where the outcomes are still pending, a brief description of the status of the investigation.</w:t>
      </w:r>
    </w:p>
    <w:p w14:paraId="4E205CC0" w14:textId="0C6F5FB6" w:rsidR="00982E0B" w:rsidRDefault="00982E0B" w:rsidP="00982E0B"/>
    <w:p w14:paraId="76F9BD6E" w14:textId="77777777" w:rsidR="00E2022E" w:rsidRDefault="00E2022E" w:rsidP="00E2022E">
      <w:pPr>
        <w:pStyle w:val="Boxedbluetext"/>
        <w:rPr>
          <w:b/>
          <w:bCs/>
        </w:rPr>
      </w:pPr>
      <w:r w:rsidRPr="00BF2D7C">
        <w:rPr>
          <w:b/>
          <w:bCs/>
        </w:rPr>
        <w:t xml:space="preserve">Investigations into </w:t>
      </w:r>
      <w:r>
        <w:rPr>
          <w:b/>
          <w:bCs/>
        </w:rPr>
        <w:t>individuals</w:t>
      </w:r>
    </w:p>
    <w:p w14:paraId="3431E538" w14:textId="17FE84A3" w:rsidR="00E2022E" w:rsidRPr="00E2022E" w:rsidRDefault="00E2022E" w:rsidP="00E2022E">
      <w:pPr>
        <w:pStyle w:val="Boxedbluetext"/>
      </w:pPr>
      <w:r w:rsidRPr="00E2022E">
        <w:t>Please note that you should not include any information that may identify any individuals. If you answer ‘yes’ to this question, the OfS will be in contact to request further details.</w:t>
      </w:r>
    </w:p>
    <w:tbl>
      <w:tblPr>
        <w:tblStyle w:val="TableGrid"/>
        <w:tblW w:w="0" w:type="auto"/>
        <w:tblLook w:val="04A0" w:firstRow="1" w:lastRow="0" w:firstColumn="1" w:lastColumn="0" w:noHBand="0" w:noVBand="1"/>
      </w:tblPr>
      <w:tblGrid>
        <w:gridCol w:w="7933"/>
        <w:gridCol w:w="851"/>
        <w:gridCol w:w="844"/>
      </w:tblGrid>
      <w:tr w:rsidR="009E3938" w:rsidRPr="009A2E8B" w14:paraId="68A9900A" w14:textId="77777777" w:rsidTr="002F5B28">
        <w:tc>
          <w:tcPr>
            <w:tcW w:w="7933" w:type="dxa"/>
          </w:tcPr>
          <w:p w14:paraId="13D6B14A" w14:textId="04D41DDE" w:rsidR="009E3938" w:rsidRPr="00E2022E" w:rsidRDefault="003C32EA" w:rsidP="00E2022E">
            <w:pPr>
              <w:spacing w:before="120" w:after="120"/>
              <w:rPr>
                <w:rFonts w:eastAsia="Times New Roman" w:cstheme="minorHAnsi"/>
                <w:lang w:eastAsia="en-GB"/>
              </w:rPr>
            </w:pPr>
            <w:r w:rsidRPr="009A2E8B">
              <w:rPr>
                <w:rFonts w:eastAsia="Times New Roman" w:cstheme="minorHAnsi"/>
                <w:lang w:eastAsia="en-GB"/>
              </w:rPr>
              <w:t>Please place an X in the relevant box.</w:t>
            </w:r>
            <w:r w:rsidR="00881B14">
              <w:rPr>
                <w:rFonts w:eastAsia="Times New Roman" w:cstheme="minorHAnsi"/>
                <w:lang w:eastAsia="en-GB"/>
              </w:rPr>
              <w:t xml:space="preserve"> </w:t>
            </w:r>
          </w:p>
        </w:tc>
        <w:tc>
          <w:tcPr>
            <w:tcW w:w="851" w:type="dxa"/>
          </w:tcPr>
          <w:p w14:paraId="2E5C2BF7" w14:textId="23E6BEB6" w:rsidR="009E3938" w:rsidRPr="009A2E8B" w:rsidRDefault="009E3938" w:rsidP="002F5B28">
            <w:pPr>
              <w:spacing w:before="120" w:after="120"/>
              <w:rPr>
                <w:rFonts w:cstheme="minorHAnsi"/>
              </w:rPr>
            </w:pPr>
            <w:r>
              <w:rPr>
                <w:rFonts w:cstheme="minorHAnsi"/>
              </w:rPr>
              <w:t>Yes</w:t>
            </w:r>
          </w:p>
        </w:tc>
        <w:tc>
          <w:tcPr>
            <w:tcW w:w="844" w:type="dxa"/>
          </w:tcPr>
          <w:p w14:paraId="210F7288" w14:textId="37A252C4" w:rsidR="009E3938" w:rsidRPr="009A2E8B" w:rsidRDefault="009E3938" w:rsidP="002F5B28">
            <w:pPr>
              <w:spacing w:before="120" w:after="120"/>
              <w:rPr>
                <w:rFonts w:cstheme="minorHAnsi"/>
              </w:rPr>
            </w:pPr>
            <w:r>
              <w:rPr>
                <w:rFonts w:cstheme="minorHAnsi"/>
              </w:rPr>
              <w:t>No</w:t>
            </w:r>
          </w:p>
        </w:tc>
      </w:tr>
      <w:tr w:rsidR="009E3938" w:rsidRPr="009A2E8B" w14:paraId="2672C64F" w14:textId="77777777" w:rsidTr="002F5B28">
        <w:tc>
          <w:tcPr>
            <w:tcW w:w="7933" w:type="dxa"/>
          </w:tcPr>
          <w:p w14:paraId="7DBC265D" w14:textId="77777777" w:rsidR="009E3938" w:rsidRDefault="009E3938" w:rsidP="002F5B28"/>
          <w:p w14:paraId="6F48B88D" w14:textId="01710923" w:rsidR="009E3938" w:rsidRDefault="009E3938" w:rsidP="006124F2">
            <w:pPr>
              <w:rPr>
                <w:b/>
                <w:bCs/>
              </w:rPr>
            </w:pPr>
            <w:r>
              <w:t xml:space="preserve">Are there currently any open investigations into any </w:t>
            </w:r>
            <w:r w:rsidRPr="66BCF0A5">
              <w:rPr>
                <w:b/>
                <w:bCs/>
              </w:rPr>
              <w:t>relevant individuals?</w:t>
            </w:r>
            <w:r w:rsidR="006124F2">
              <w:rPr>
                <w:b/>
                <w:bCs/>
              </w:rPr>
              <w:t xml:space="preserve"> </w:t>
            </w:r>
            <w:r w:rsidR="006124F2">
              <w:t>The meaning of relevant individuals is defined in condition E9</w:t>
            </w:r>
            <w:r w:rsidR="00093B0C">
              <w:t>.</w:t>
            </w:r>
          </w:p>
          <w:p w14:paraId="53DCF959" w14:textId="77777777" w:rsidR="009E3938" w:rsidRPr="009A2E8B" w:rsidRDefault="009E3938" w:rsidP="002F5B28"/>
        </w:tc>
        <w:tc>
          <w:tcPr>
            <w:tcW w:w="851" w:type="dxa"/>
          </w:tcPr>
          <w:p w14:paraId="5F56BC8C" w14:textId="77777777" w:rsidR="009E3938" w:rsidRPr="009A2E8B" w:rsidRDefault="009E3938" w:rsidP="002F5B28">
            <w:pPr>
              <w:spacing w:before="120" w:after="120"/>
              <w:rPr>
                <w:rFonts w:cstheme="minorHAnsi"/>
              </w:rPr>
            </w:pPr>
          </w:p>
        </w:tc>
        <w:tc>
          <w:tcPr>
            <w:tcW w:w="844" w:type="dxa"/>
          </w:tcPr>
          <w:p w14:paraId="1D8C324F" w14:textId="77777777" w:rsidR="009E3938" w:rsidRPr="009A2E8B" w:rsidRDefault="009E3938" w:rsidP="002F5B28">
            <w:pPr>
              <w:spacing w:before="120" w:after="120"/>
              <w:rPr>
                <w:rFonts w:cstheme="minorHAnsi"/>
              </w:rPr>
            </w:pPr>
          </w:p>
        </w:tc>
      </w:tr>
    </w:tbl>
    <w:p w14:paraId="418480AB" w14:textId="73B6B11F" w:rsidR="00A92319" w:rsidRPr="00D26720" w:rsidRDefault="004C2087" w:rsidP="00580C61">
      <w:pPr>
        <w:pStyle w:val="BodyText"/>
      </w:pPr>
      <w:r>
        <w:br/>
      </w:r>
      <w:r w:rsidR="00A92319" w:rsidRPr="00D26720">
        <w:t>I</w:t>
      </w:r>
      <w:r w:rsidR="00A92319">
        <w:t xml:space="preserve">, the nominated </w:t>
      </w:r>
      <w:r w:rsidR="00A92319" w:rsidRPr="00AB0286">
        <w:t>accountable officer</w:t>
      </w:r>
      <w:r w:rsidR="00A92319">
        <w:t xml:space="preserve">, </w:t>
      </w:r>
      <w:r w:rsidR="00A92319" w:rsidRPr="00D26720">
        <w:t>declare that the information provided above is true and correct to the best of my knowledge.</w:t>
      </w:r>
    </w:p>
    <w:p w14:paraId="1348F757" w14:textId="77777777" w:rsidR="00A92319" w:rsidRPr="00D26720" w:rsidRDefault="00A92319" w:rsidP="00A92319"/>
    <w:p w14:paraId="71458890" w14:textId="77777777" w:rsidR="00A92319" w:rsidRDefault="00A92319" w:rsidP="00580C61">
      <w:pPr>
        <w:pStyle w:val="BodyText"/>
      </w:pPr>
      <w:r w:rsidRPr="00D26720">
        <w:t>Name of provider:</w:t>
      </w:r>
    </w:p>
    <w:p w14:paraId="1394F2DA" w14:textId="77777777" w:rsidR="00A92319" w:rsidRPr="00D26720" w:rsidRDefault="00A92319" w:rsidP="00580C61">
      <w:pPr>
        <w:pStyle w:val="BodyText"/>
      </w:pPr>
      <w:r w:rsidRPr="00D26720">
        <w:t xml:space="preserve">Name </w:t>
      </w:r>
      <w:r>
        <w:t xml:space="preserve">of nominated </w:t>
      </w:r>
      <w:r w:rsidRPr="00AB0286">
        <w:t>accountable officer</w:t>
      </w:r>
      <w:r w:rsidRPr="00D26720">
        <w:t>:</w:t>
      </w:r>
    </w:p>
    <w:p w14:paraId="745E3752" w14:textId="19C62B15" w:rsidR="00580C61" w:rsidRPr="00580C61" w:rsidRDefault="00A92319" w:rsidP="00580C61">
      <w:pPr>
        <w:pStyle w:val="BodyText"/>
      </w:pPr>
      <w:r w:rsidRPr="00D26720">
        <w:t>Signature:</w:t>
      </w:r>
    </w:p>
    <w:sectPr w:rsidR="00580C61" w:rsidRPr="00580C61" w:rsidSect="007906A2">
      <w:footerReference w:type="default" r:id="rId11"/>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E3580" w14:textId="77777777" w:rsidR="0022342A" w:rsidRDefault="0022342A" w:rsidP="007906A2">
      <w:r>
        <w:separator/>
      </w:r>
    </w:p>
  </w:endnote>
  <w:endnote w:type="continuationSeparator" w:id="0">
    <w:p w14:paraId="2BC7F9AF" w14:textId="77777777" w:rsidR="0022342A" w:rsidRDefault="0022342A" w:rsidP="007906A2">
      <w:r>
        <w:continuationSeparator/>
      </w:r>
    </w:p>
  </w:endnote>
  <w:endnote w:type="continuationNotice" w:id="1">
    <w:p w14:paraId="0C269CA5" w14:textId="77777777" w:rsidR="0022342A" w:rsidRDefault="00223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F97D"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8C0CE" w14:textId="77777777" w:rsidR="0022342A" w:rsidRDefault="0022342A" w:rsidP="007906A2">
      <w:r>
        <w:separator/>
      </w:r>
    </w:p>
  </w:footnote>
  <w:footnote w:type="continuationSeparator" w:id="0">
    <w:p w14:paraId="357A91AA" w14:textId="77777777" w:rsidR="0022342A" w:rsidRDefault="0022342A" w:rsidP="007906A2">
      <w:r>
        <w:continuationSeparator/>
      </w:r>
    </w:p>
  </w:footnote>
  <w:footnote w:type="continuationNotice" w:id="1">
    <w:p w14:paraId="4E1008C4" w14:textId="77777777" w:rsidR="0022342A" w:rsidRDefault="00223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841618"/>
    <w:multiLevelType w:val="multilevel"/>
    <w:tmpl w:val="B04E2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60D70"/>
    <w:multiLevelType w:val="hybridMultilevel"/>
    <w:tmpl w:val="552A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D3FF9"/>
    <w:multiLevelType w:val="hybridMultilevel"/>
    <w:tmpl w:val="84AAE0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7788094">
    <w:abstractNumId w:val="9"/>
  </w:num>
  <w:num w:numId="2" w16cid:durableId="284896400">
    <w:abstractNumId w:val="7"/>
  </w:num>
  <w:num w:numId="3" w16cid:durableId="333266452">
    <w:abstractNumId w:val="6"/>
  </w:num>
  <w:num w:numId="4" w16cid:durableId="1372070845">
    <w:abstractNumId w:val="5"/>
  </w:num>
  <w:num w:numId="5" w16cid:durableId="1752045540">
    <w:abstractNumId w:val="4"/>
  </w:num>
  <w:num w:numId="6" w16cid:durableId="68617006">
    <w:abstractNumId w:val="13"/>
  </w:num>
  <w:num w:numId="7" w16cid:durableId="1840464804">
    <w:abstractNumId w:val="11"/>
  </w:num>
  <w:num w:numId="8" w16cid:durableId="1460345471">
    <w:abstractNumId w:val="17"/>
  </w:num>
  <w:num w:numId="9" w16cid:durableId="1934774011">
    <w:abstractNumId w:val="10"/>
  </w:num>
  <w:num w:numId="10" w16cid:durableId="1382293371">
    <w:abstractNumId w:val="8"/>
  </w:num>
  <w:num w:numId="11" w16cid:durableId="44258783">
    <w:abstractNumId w:val="3"/>
  </w:num>
  <w:num w:numId="12" w16cid:durableId="1176575504">
    <w:abstractNumId w:val="2"/>
  </w:num>
  <w:num w:numId="13" w16cid:durableId="1596280824">
    <w:abstractNumId w:val="1"/>
  </w:num>
  <w:num w:numId="14" w16cid:durableId="963080067">
    <w:abstractNumId w:val="0"/>
  </w:num>
  <w:num w:numId="15" w16cid:durableId="746222942">
    <w:abstractNumId w:val="18"/>
  </w:num>
  <w:num w:numId="16" w16cid:durableId="212816757">
    <w:abstractNumId w:val="12"/>
  </w:num>
  <w:num w:numId="17" w16cid:durableId="1979845317">
    <w:abstractNumId w:val="16"/>
  </w:num>
  <w:num w:numId="18" w16cid:durableId="1108549094">
    <w:abstractNumId w:val="14"/>
  </w:num>
  <w:num w:numId="19" w16cid:durableId="1713118577">
    <w:abstractNumId w:val="15"/>
  </w:num>
  <w:num w:numId="20" w16cid:durableId="475798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2227654">
    <w:abstractNumId w:val="20"/>
  </w:num>
  <w:num w:numId="22" w16cid:durableId="1392391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982E0B"/>
    <w:rsid w:val="00000057"/>
    <w:rsid w:val="00003CAC"/>
    <w:rsid w:val="00015F0B"/>
    <w:rsid w:val="00047E90"/>
    <w:rsid w:val="00062539"/>
    <w:rsid w:val="0007321F"/>
    <w:rsid w:val="000773F9"/>
    <w:rsid w:val="00093B0C"/>
    <w:rsid w:val="000B3C31"/>
    <w:rsid w:val="000C1F98"/>
    <w:rsid w:val="000D5586"/>
    <w:rsid w:val="000D63C9"/>
    <w:rsid w:val="000D6651"/>
    <w:rsid w:val="000D7481"/>
    <w:rsid w:val="000E224A"/>
    <w:rsid w:val="000E46A8"/>
    <w:rsid w:val="00113FCD"/>
    <w:rsid w:val="00121BE6"/>
    <w:rsid w:val="00134E71"/>
    <w:rsid w:val="00140ACB"/>
    <w:rsid w:val="00142F29"/>
    <w:rsid w:val="00161D4B"/>
    <w:rsid w:val="00174993"/>
    <w:rsid w:val="001955DB"/>
    <w:rsid w:val="001A42D0"/>
    <w:rsid w:val="001C1BEF"/>
    <w:rsid w:val="001D2689"/>
    <w:rsid w:val="001D4EE7"/>
    <w:rsid w:val="001D577E"/>
    <w:rsid w:val="001F3219"/>
    <w:rsid w:val="00215837"/>
    <w:rsid w:val="00223315"/>
    <w:rsid w:val="0022342A"/>
    <w:rsid w:val="002244F3"/>
    <w:rsid w:val="00230F2C"/>
    <w:rsid w:val="00243DFC"/>
    <w:rsid w:val="00245228"/>
    <w:rsid w:val="00273562"/>
    <w:rsid w:val="00282F27"/>
    <w:rsid w:val="00283ADA"/>
    <w:rsid w:val="0028644A"/>
    <w:rsid w:val="002A52D4"/>
    <w:rsid w:val="002A5D41"/>
    <w:rsid w:val="002C1256"/>
    <w:rsid w:val="002C4E26"/>
    <w:rsid w:val="002E2D55"/>
    <w:rsid w:val="002E300C"/>
    <w:rsid w:val="002F0D93"/>
    <w:rsid w:val="00322189"/>
    <w:rsid w:val="00334ACF"/>
    <w:rsid w:val="0034005B"/>
    <w:rsid w:val="00347A3A"/>
    <w:rsid w:val="00356F9A"/>
    <w:rsid w:val="0035746D"/>
    <w:rsid w:val="00365923"/>
    <w:rsid w:val="003829EF"/>
    <w:rsid w:val="00383FA9"/>
    <w:rsid w:val="00387013"/>
    <w:rsid w:val="0039149C"/>
    <w:rsid w:val="00392780"/>
    <w:rsid w:val="003A52A5"/>
    <w:rsid w:val="003B4AA5"/>
    <w:rsid w:val="003C0B8F"/>
    <w:rsid w:val="003C2E79"/>
    <w:rsid w:val="003C32EA"/>
    <w:rsid w:val="003D4B15"/>
    <w:rsid w:val="003E42C8"/>
    <w:rsid w:val="003E77FC"/>
    <w:rsid w:val="00400E92"/>
    <w:rsid w:val="00403183"/>
    <w:rsid w:val="004333EA"/>
    <w:rsid w:val="004338A2"/>
    <w:rsid w:val="0043750C"/>
    <w:rsid w:val="00442A7D"/>
    <w:rsid w:val="004575F7"/>
    <w:rsid w:val="004740B3"/>
    <w:rsid w:val="00481C30"/>
    <w:rsid w:val="00497FCC"/>
    <w:rsid w:val="004A08BA"/>
    <w:rsid w:val="004C2087"/>
    <w:rsid w:val="004C31D6"/>
    <w:rsid w:val="004E105D"/>
    <w:rsid w:val="0050110C"/>
    <w:rsid w:val="0050521B"/>
    <w:rsid w:val="00512FA6"/>
    <w:rsid w:val="0052403A"/>
    <w:rsid w:val="00533A0B"/>
    <w:rsid w:val="005342F2"/>
    <w:rsid w:val="00534851"/>
    <w:rsid w:val="0055096B"/>
    <w:rsid w:val="005711BB"/>
    <w:rsid w:val="00580C61"/>
    <w:rsid w:val="005A11A8"/>
    <w:rsid w:val="005A1C8A"/>
    <w:rsid w:val="005E0918"/>
    <w:rsid w:val="005E57D0"/>
    <w:rsid w:val="005E6C5B"/>
    <w:rsid w:val="005F17E7"/>
    <w:rsid w:val="005F397A"/>
    <w:rsid w:val="00600763"/>
    <w:rsid w:val="006124F2"/>
    <w:rsid w:val="006141A1"/>
    <w:rsid w:val="00633F4B"/>
    <w:rsid w:val="006871F0"/>
    <w:rsid w:val="00697283"/>
    <w:rsid w:val="006A2F3B"/>
    <w:rsid w:val="006B02CE"/>
    <w:rsid w:val="006C3040"/>
    <w:rsid w:val="006D7CFC"/>
    <w:rsid w:val="006E6B15"/>
    <w:rsid w:val="00701462"/>
    <w:rsid w:val="00711BC5"/>
    <w:rsid w:val="007228A6"/>
    <w:rsid w:val="00744C3C"/>
    <w:rsid w:val="00773636"/>
    <w:rsid w:val="00777918"/>
    <w:rsid w:val="007832A6"/>
    <w:rsid w:val="00786C0D"/>
    <w:rsid w:val="007906A2"/>
    <w:rsid w:val="007B6EBE"/>
    <w:rsid w:val="007C214E"/>
    <w:rsid w:val="007D0EFD"/>
    <w:rsid w:val="007E2C47"/>
    <w:rsid w:val="007E7B66"/>
    <w:rsid w:val="007F4E3E"/>
    <w:rsid w:val="0080200E"/>
    <w:rsid w:val="00812972"/>
    <w:rsid w:val="008258BD"/>
    <w:rsid w:val="00834B6A"/>
    <w:rsid w:val="00840F25"/>
    <w:rsid w:val="00842A8B"/>
    <w:rsid w:val="00856FD9"/>
    <w:rsid w:val="008776FD"/>
    <w:rsid w:val="00880BAB"/>
    <w:rsid w:val="00881B14"/>
    <w:rsid w:val="00882C14"/>
    <w:rsid w:val="008D2E9B"/>
    <w:rsid w:val="008E2DC5"/>
    <w:rsid w:val="008E59FC"/>
    <w:rsid w:val="0090468B"/>
    <w:rsid w:val="009134B0"/>
    <w:rsid w:val="0092692F"/>
    <w:rsid w:val="0094372F"/>
    <w:rsid w:val="009827EF"/>
    <w:rsid w:val="00982E0B"/>
    <w:rsid w:val="009B0BE1"/>
    <w:rsid w:val="009C0182"/>
    <w:rsid w:val="009D107E"/>
    <w:rsid w:val="009E3938"/>
    <w:rsid w:val="009F08E1"/>
    <w:rsid w:val="00A022B4"/>
    <w:rsid w:val="00A03240"/>
    <w:rsid w:val="00A1307E"/>
    <w:rsid w:val="00A327B8"/>
    <w:rsid w:val="00A61BEF"/>
    <w:rsid w:val="00A65AC2"/>
    <w:rsid w:val="00A73580"/>
    <w:rsid w:val="00A75B66"/>
    <w:rsid w:val="00A82245"/>
    <w:rsid w:val="00A92319"/>
    <w:rsid w:val="00A933E0"/>
    <w:rsid w:val="00A96715"/>
    <w:rsid w:val="00AA7866"/>
    <w:rsid w:val="00AD28E0"/>
    <w:rsid w:val="00AF2FEB"/>
    <w:rsid w:val="00AF47A8"/>
    <w:rsid w:val="00AF67E5"/>
    <w:rsid w:val="00B00DA0"/>
    <w:rsid w:val="00B06B5C"/>
    <w:rsid w:val="00B25B36"/>
    <w:rsid w:val="00B46363"/>
    <w:rsid w:val="00B57FD7"/>
    <w:rsid w:val="00B852D4"/>
    <w:rsid w:val="00B91C45"/>
    <w:rsid w:val="00B9233B"/>
    <w:rsid w:val="00BC1E8D"/>
    <w:rsid w:val="00BC5372"/>
    <w:rsid w:val="00C11511"/>
    <w:rsid w:val="00C1313D"/>
    <w:rsid w:val="00C139E6"/>
    <w:rsid w:val="00C14076"/>
    <w:rsid w:val="00C2083C"/>
    <w:rsid w:val="00C51628"/>
    <w:rsid w:val="00C83FA1"/>
    <w:rsid w:val="00C93402"/>
    <w:rsid w:val="00C94D6A"/>
    <w:rsid w:val="00CE4B26"/>
    <w:rsid w:val="00CEB256"/>
    <w:rsid w:val="00CF7140"/>
    <w:rsid w:val="00D0337E"/>
    <w:rsid w:val="00D113F8"/>
    <w:rsid w:val="00D116D6"/>
    <w:rsid w:val="00D14FBD"/>
    <w:rsid w:val="00D5113B"/>
    <w:rsid w:val="00D6154C"/>
    <w:rsid w:val="00D90963"/>
    <w:rsid w:val="00DC4C82"/>
    <w:rsid w:val="00DC5718"/>
    <w:rsid w:val="00DC6F94"/>
    <w:rsid w:val="00DE0E73"/>
    <w:rsid w:val="00DE2E26"/>
    <w:rsid w:val="00E0022C"/>
    <w:rsid w:val="00E170B6"/>
    <w:rsid w:val="00E2022E"/>
    <w:rsid w:val="00E2233C"/>
    <w:rsid w:val="00E249D5"/>
    <w:rsid w:val="00E26B81"/>
    <w:rsid w:val="00E3101E"/>
    <w:rsid w:val="00E31691"/>
    <w:rsid w:val="00E951C9"/>
    <w:rsid w:val="00EC795B"/>
    <w:rsid w:val="00ED27C2"/>
    <w:rsid w:val="00EE18C4"/>
    <w:rsid w:val="00EE1BEE"/>
    <w:rsid w:val="00EE584A"/>
    <w:rsid w:val="00F45C0E"/>
    <w:rsid w:val="00F50F23"/>
    <w:rsid w:val="00F64624"/>
    <w:rsid w:val="00F65F8A"/>
    <w:rsid w:val="00F81282"/>
    <w:rsid w:val="00F83F07"/>
    <w:rsid w:val="00F96226"/>
    <w:rsid w:val="00FD4AE0"/>
    <w:rsid w:val="00FE2277"/>
    <w:rsid w:val="05DEBD1F"/>
    <w:rsid w:val="10EFA211"/>
    <w:rsid w:val="166A5680"/>
    <w:rsid w:val="17184F0A"/>
    <w:rsid w:val="1C52D453"/>
    <w:rsid w:val="1C7F3514"/>
    <w:rsid w:val="1FD57B10"/>
    <w:rsid w:val="26C69132"/>
    <w:rsid w:val="2FDDC469"/>
    <w:rsid w:val="34984840"/>
    <w:rsid w:val="38B04363"/>
    <w:rsid w:val="409E84F3"/>
    <w:rsid w:val="448625A7"/>
    <w:rsid w:val="48B6966F"/>
    <w:rsid w:val="4AF033F4"/>
    <w:rsid w:val="4F3782FB"/>
    <w:rsid w:val="4FFED391"/>
    <w:rsid w:val="51C008B8"/>
    <w:rsid w:val="54A3E482"/>
    <w:rsid w:val="60CEF18A"/>
    <w:rsid w:val="60FB7E11"/>
    <w:rsid w:val="62BBDB43"/>
    <w:rsid w:val="6586FA69"/>
    <w:rsid w:val="675D5180"/>
    <w:rsid w:val="6D32FAB8"/>
    <w:rsid w:val="7683722D"/>
    <w:rsid w:val="77CDE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8DC9"/>
  <w15:chartTrackingRefBased/>
  <w15:docId w15:val="{D64F20FB-21A0-444C-B9C7-A599BD9C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0B"/>
    <w:pPr>
      <w:spacing w:after="0" w:line="240" w:lineRule="auto"/>
    </w:pPr>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9134B0"/>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next w:val="BodyText"/>
    <w:link w:val="Heading4Char"/>
    <w:uiPriority w:val="9"/>
    <w:unhideWhenUsed/>
    <w:qFormat/>
    <w:rsid w:val="000D6651"/>
    <w:pPr>
      <w:keepNext/>
      <w:spacing w:after="120" w:line="300" w:lineRule="exact"/>
      <w:outlineLvl w:val="3"/>
    </w:pPr>
    <w:rPr>
      <w:rFonts w:asciiTheme="majorHAnsi" w:eastAsiaTheme="majorEastAsia" w:hAnsiTheme="majorHAnsi" w:cstheme="majorBidi"/>
      <w:b/>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line="300" w:lineRule="atLeast"/>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line="300" w:lineRule="atLeast"/>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9134B0"/>
    <w:pPr>
      <w:spacing w:after="240" w:line="300" w:lineRule="atLeast"/>
    </w:pPr>
  </w:style>
  <w:style w:type="character" w:customStyle="1" w:styleId="BodyTextChar">
    <w:name w:val="Body Text Char"/>
    <w:basedOn w:val="DefaultParagraphFont"/>
    <w:link w:val="BodyText"/>
    <w:uiPriority w:val="99"/>
    <w:rsid w:val="009134B0"/>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D0337E"/>
    <w:pPr>
      <w:numPr>
        <w:numId w:val="6"/>
      </w:numPr>
      <w:spacing w:after="240" w:line="300" w:lineRule="atLeast"/>
      <w:ind w:left="714"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9134B0"/>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link w:val="FootnoteTextChar"/>
    <w:uiPriority w:val="99"/>
    <w:unhideWhenUsed/>
    <w:rsid w:val="009134B0"/>
    <w:pPr>
      <w:keepLines/>
      <w:spacing w:after="120" w:line="240" w:lineRule="exact"/>
    </w:pPr>
    <w:rPr>
      <w:rFonts w:ascii="Arial" w:eastAsiaTheme="minorEastAsia" w:hAnsi="Arial" w:cs="Times New Roman"/>
      <w:sz w:val="20"/>
      <w:szCs w:val="20"/>
      <w:lang w:eastAsia="en-GB"/>
    </w:rPr>
  </w:style>
  <w:style w:type="character" w:customStyle="1" w:styleId="FootnoteTextChar">
    <w:name w:val="Footnote Text Char"/>
    <w:basedOn w:val="DefaultParagraphFont"/>
    <w:link w:val="FootnoteText"/>
    <w:uiPriority w:val="99"/>
    <w:rsid w:val="009134B0"/>
    <w:rPr>
      <w:rFonts w:ascii="Arial" w:eastAsiaTheme="minorEastAsia" w:hAnsi="Arial" w:cs="Times New Roman"/>
      <w:sz w:val="20"/>
      <w:szCs w:val="20"/>
      <w:lang w:eastAsia="en-GB"/>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9134B0"/>
    <w:pPr>
      <w:spacing w:before="60" w:after="60" w:line="280" w:lineRule="atLeast"/>
    </w:pPr>
    <w:rPr>
      <w:b/>
      <w:bCs/>
      <w:color w:val="FFFFFF" w:themeColor="background1"/>
    </w:rPr>
  </w:style>
  <w:style w:type="paragraph" w:customStyle="1" w:styleId="TD">
    <w:name w:val="TD"/>
    <w:basedOn w:val="Normal"/>
    <w:qFormat/>
    <w:rsid w:val="009134B0"/>
    <w:pPr>
      <w:spacing w:before="60" w:after="60" w:line="280" w:lineRule="atLeast"/>
    </w:pPr>
  </w:style>
  <w:style w:type="paragraph" w:styleId="Header">
    <w:name w:val="header"/>
    <w:basedOn w:val="Normal"/>
    <w:link w:val="HeaderChar"/>
    <w:uiPriority w:val="99"/>
    <w:unhideWhenUsed/>
    <w:qFormat/>
    <w:rsid w:val="000D5586"/>
    <w:pPr>
      <w:tabs>
        <w:tab w:val="center" w:pos="4513"/>
        <w:tab w:val="right" w:pos="9026"/>
      </w:tabs>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pPr>
    <w:rPr>
      <w:b/>
    </w:rPr>
  </w:style>
  <w:style w:type="paragraph" w:styleId="TOC2">
    <w:name w:val="toc 2"/>
    <w:basedOn w:val="Normal"/>
    <w:next w:val="Normal"/>
    <w:autoRedefine/>
    <w:uiPriority w:val="39"/>
    <w:unhideWhenUsed/>
    <w:qFormat/>
    <w:rsid w:val="00B00DA0"/>
    <w:pPr>
      <w:tabs>
        <w:tab w:val="right" w:leader="dot" w:pos="9628"/>
      </w:tabs>
    </w:pPr>
    <w:rPr>
      <w:noProof/>
    </w:rPr>
  </w:style>
  <w:style w:type="paragraph" w:styleId="ListParagraph">
    <w:name w:val="List Paragraph"/>
    <w:aliases w:val="Dot pt,F5 List Paragraph,Colorful List - Accent 11,No Spacing1,List Paragraph Char Char Char,Indicator Text,Numbered Para 1,Bullet Points,MAIN CONTENT,List Paragraph12,List Paragraph2,Normal numbered,OBC Bullet,L,List Paragraph11"/>
    <w:basedOn w:val="Normal"/>
    <w:link w:val="ListParagraphChar"/>
    <w:uiPriority w:val="34"/>
    <w:qFormat/>
    <w:rsid w:val="004C31D6"/>
    <w:pPr>
      <w:spacing w:after="240" w:line="300" w:lineRule="atLeast"/>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0D6651"/>
    <w:rPr>
      <w:rFonts w:asciiTheme="majorHAnsi" w:eastAsiaTheme="majorEastAsia" w:hAnsiTheme="majorHAnsi" w:cstheme="majorBidi"/>
      <w:b/>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FollowedHyperlink"/>
    <w:uiPriority w:val="99"/>
    <w:unhideWhenUsed/>
    <w:rsid w:val="009134B0"/>
    <w:rPr>
      <w:rFonts w:ascii="Arial" w:hAnsi="Arial"/>
      <w:color w:val="000000" w:themeColor="text1"/>
      <w:u w:val="single"/>
    </w:rPr>
  </w:style>
  <w:style w:type="character" w:styleId="FollowedHyperlink">
    <w:name w:val="FollowedHyperlink"/>
    <w:basedOn w:val="DefaultParagraphFont"/>
    <w:uiPriority w:val="99"/>
    <w:semiHidden/>
    <w:unhideWhenUsed/>
    <w:rsid w:val="009134B0"/>
    <w:rPr>
      <w:color w:val="002554" w:themeColor="followedHyperlink"/>
      <w:u w:val="single"/>
    </w:rPr>
  </w:style>
  <w:style w:type="character" w:styleId="CommentReference">
    <w:name w:val="annotation reference"/>
    <w:basedOn w:val="DefaultParagraphFont"/>
    <w:uiPriority w:val="99"/>
    <w:unhideWhenUsed/>
    <w:rsid w:val="00982E0B"/>
    <w:rPr>
      <w:sz w:val="16"/>
      <w:szCs w:val="16"/>
    </w:rPr>
  </w:style>
  <w:style w:type="paragraph" w:styleId="CommentText">
    <w:name w:val="annotation text"/>
    <w:basedOn w:val="Normal"/>
    <w:link w:val="CommentTextChar"/>
    <w:uiPriority w:val="99"/>
    <w:unhideWhenUsed/>
    <w:rsid w:val="00982E0B"/>
    <w:rPr>
      <w:sz w:val="20"/>
      <w:szCs w:val="20"/>
    </w:rPr>
  </w:style>
  <w:style w:type="character" w:customStyle="1" w:styleId="CommentTextChar">
    <w:name w:val="Comment Text Char"/>
    <w:basedOn w:val="DefaultParagraphFont"/>
    <w:link w:val="CommentText"/>
    <w:uiPriority w:val="99"/>
    <w:rsid w:val="00982E0B"/>
    <w:rPr>
      <w:sz w:val="20"/>
      <w:szCs w:val="20"/>
    </w:rPr>
  </w:style>
  <w:style w:type="character" w:customStyle="1" w:styleId="ListParagraphChar">
    <w:name w:val="List Paragraph Char"/>
    <w:aliases w:val="Dot pt Char,F5 List Paragraph Char,Colorful List - Accent 11 Char,No Spacing1 Char,List Paragraph Char Char Char Char,Indicator Text Char,Numbered Para 1 Char,Bullet Points Char,MAIN CONTENT Char,List Paragraph12 Char,OBC Bullet Char"/>
    <w:basedOn w:val="DefaultParagraphFont"/>
    <w:link w:val="ListParagraph"/>
    <w:uiPriority w:val="34"/>
    <w:qFormat/>
    <w:locked/>
    <w:rsid w:val="00982E0B"/>
  </w:style>
  <w:style w:type="paragraph" w:styleId="Revision">
    <w:name w:val="Revision"/>
    <w:hidden/>
    <w:uiPriority w:val="99"/>
    <w:semiHidden/>
    <w:rsid w:val="00481C30"/>
    <w:pPr>
      <w:spacing w:after="0" w:line="240" w:lineRule="auto"/>
    </w:pPr>
  </w:style>
  <w:style w:type="paragraph" w:styleId="CommentSubject">
    <w:name w:val="annotation subject"/>
    <w:basedOn w:val="CommentText"/>
    <w:next w:val="CommentText"/>
    <w:link w:val="CommentSubjectChar"/>
    <w:uiPriority w:val="99"/>
    <w:semiHidden/>
    <w:unhideWhenUsed/>
    <w:rsid w:val="000D63C9"/>
    <w:rPr>
      <w:b/>
      <w:bCs/>
    </w:rPr>
  </w:style>
  <w:style w:type="character" w:customStyle="1" w:styleId="CommentSubjectChar">
    <w:name w:val="Comment Subject Char"/>
    <w:basedOn w:val="CommentTextChar"/>
    <w:link w:val="CommentSubject"/>
    <w:uiPriority w:val="99"/>
    <w:semiHidden/>
    <w:rsid w:val="000D63C9"/>
    <w:rPr>
      <w:b/>
      <w:bCs/>
      <w:sz w:val="20"/>
      <w:szCs w:val="20"/>
    </w:rPr>
  </w:style>
  <w:style w:type="character" w:styleId="Mention">
    <w:name w:val="Mention"/>
    <w:basedOn w:val="DefaultParagraphFont"/>
    <w:uiPriority w:val="99"/>
    <w:unhideWhenUsed/>
    <w:rsid w:val="004575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https://officeforstudents.sharepoint.com/OfS%20Templates/Blank%20OfS%20template%202025.dotx"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405583-359d-43b4-b273-0eaaf844b1bc" xsi:nil="true"/>
    <lcf76f155ced4ddcb4097134ff3c332f xmlns="abfad1d3-5ec7-49b6-b887-0dfc746770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23" ma:contentTypeDescription="Create a new document." ma:contentTypeScope="" ma:versionID="50445d499883451d4d8340809bfca10d">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b88a0632b8ace359269339977561f3b3"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c42e1f-8393-410e-9ca5-f333132f5e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2.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3.xml><?xml version="1.0" encoding="utf-8"?>
<ds:datastoreItem xmlns:ds="http://schemas.openxmlformats.org/officeDocument/2006/customXml" ds:itemID="{69AF136C-3E1C-49BF-ADCC-C004307C3253}">
  <ds:schemaRefs>
    <ds:schemaRef ds:uri="http://purl.org/dc/dcmitype/"/>
    <ds:schemaRef ds:uri="7549248c-ee85-41cb-8df2-2649660ce4d3"/>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fbec90ce-6614-4e9a-a66a-9c40e650d06d"/>
    <ds:schemaRef ds:uri="http://schemas.microsoft.com/office/2006/metadata/properties"/>
  </ds:schemaRefs>
</ds:datastoreItem>
</file>

<file path=customXml/itemProps4.xml><?xml version="1.0" encoding="utf-8"?>
<ds:datastoreItem xmlns:ds="http://schemas.openxmlformats.org/officeDocument/2006/customXml" ds:itemID="{0C8AA663-E6EF-46EC-B635-DB67ABECB8FF}"/>
</file>

<file path=customXml/itemProps5.xml><?xml version="1.0" encoding="utf-8"?>
<ds:datastoreItem xmlns:ds="http://schemas.openxmlformats.org/officeDocument/2006/customXml" ds:itemID="{E43302E5-45E2-4B3C-8300-4389EB78B175}"/>
</file>

<file path=docProps/app.xml><?xml version="1.0" encoding="utf-8"?>
<Properties xmlns="http://schemas.openxmlformats.org/officeDocument/2006/extended-properties" xmlns:vt="http://schemas.openxmlformats.org/officeDocument/2006/docPropsVTypes">
  <Template>Blank%20OfS%20template%202025</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Investigations declaration form</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 declaration form</dc:title>
  <dc:subject/>
  <dc:creator>Robert Stewart</dc:creator>
  <cp:keywords/>
  <dc:description/>
  <cp:lastModifiedBy>Robert Stewart</cp:lastModifiedBy>
  <cp:revision>2</cp:revision>
  <dcterms:created xsi:type="dcterms:W3CDTF">2025-08-19T16:08:00Z</dcterms:created>
  <dcterms:modified xsi:type="dcterms:W3CDTF">2025-08-19T16:08:00Z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y fmtid="{D5CDD505-2E9C-101B-9397-08002B2CF9AE}" pid="4" name="MediaServiceImageTags">
    <vt:lpwstr/>
  </property>
</Properties>
</file>