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1" w:rsidRPr="00481DB1" w:rsidRDefault="00481DB1" w:rsidP="00481DB1">
      <w:pPr>
        <w:rPr>
          <w:b/>
          <w:color w:val="002060"/>
          <w:sz w:val="40"/>
          <w:szCs w:val="28"/>
        </w:rPr>
      </w:pPr>
      <w:r w:rsidRPr="00481DB1">
        <w:rPr>
          <w:b/>
          <w:color w:val="002060"/>
          <w:sz w:val="40"/>
        </w:rPr>
        <w:t xml:space="preserve">OfS </w:t>
      </w:r>
      <w:r w:rsidRPr="00481DB1">
        <w:rPr>
          <w:b/>
          <w:color w:val="002060"/>
          <w:sz w:val="40"/>
          <w:szCs w:val="28"/>
        </w:rPr>
        <w:t xml:space="preserve">Provider Risk Committee </w:t>
      </w:r>
    </w:p>
    <w:p w:rsidR="00481DB1" w:rsidRPr="00986E93" w:rsidRDefault="00481DB1" w:rsidP="00481DB1">
      <w:pPr>
        <w:rPr>
          <w:b/>
          <w:color w:val="002060"/>
          <w:u w:val="single"/>
        </w:rPr>
      </w:pPr>
      <w:r w:rsidRPr="00986E93">
        <w:rPr>
          <w:b/>
          <w:color w:val="002060"/>
          <w:sz w:val="28"/>
        </w:rPr>
        <w:t>Register of interests</w:t>
      </w:r>
    </w:p>
    <w:p w:rsidR="006F3541" w:rsidRDefault="006F3541" w:rsidP="005E0656">
      <w:pPr>
        <w:spacing w:before="60" w:after="60"/>
      </w:pPr>
    </w:p>
    <w:p w:rsidR="005F3A18" w:rsidRDefault="002B6D32" w:rsidP="005E0656">
      <w:pPr>
        <w:spacing w:before="60" w:after="60"/>
      </w:pPr>
      <w:r>
        <w:t>Name of member:</w:t>
      </w:r>
      <w:r>
        <w:tab/>
      </w:r>
      <w:r>
        <w:tab/>
      </w:r>
      <w:r>
        <w:tab/>
      </w:r>
      <w:r>
        <w:tab/>
      </w:r>
      <w:r>
        <w:tab/>
      </w:r>
      <w:r w:rsidR="00986E93" w:rsidRPr="00397338">
        <w:rPr>
          <w:b/>
        </w:rPr>
        <w:t>John Kirkpatrick</w:t>
      </w:r>
    </w:p>
    <w:p w:rsidR="002B6D32" w:rsidRDefault="002B6D32" w:rsidP="005E0656">
      <w:pPr>
        <w:spacing w:before="60" w:after="60"/>
      </w:pPr>
      <w:r>
        <w:t>Date of appointment:</w:t>
      </w:r>
      <w:r>
        <w:tab/>
      </w:r>
      <w:r>
        <w:tab/>
      </w:r>
      <w:r>
        <w:tab/>
      </w:r>
      <w:r>
        <w:tab/>
      </w:r>
      <w:r>
        <w:tab/>
      </w:r>
      <w:r w:rsidR="00986E93">
        <w:t>5 July 2018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43CC0" w:rsidTr="0081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</w:tcPr>
          <w:p w:rsidR="00E43CC0" w:rsidRDefault="00E43CC0" w:rsidP="005E0656">
            <w:pPr>
              <w:spacing w:before="60" w:after="60"/>
            </w:pPr>
            <w:r>
              <w:t>Organisation in which interest exists</w:t>
            </w:r>
          </w:p>
        </w:tc>
        <w:tc>
          <w:tcPr>
            <w:tcW w:w="4671" w:type="dxa"/>
          </w:tcPr>
          <w:p w:rsidR="00E43CC0" w:rsidRDefault="00E43CC0" w:rsidP="005E065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Nature of interest (directorship, shareholding, membership,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602049" w:rsidRPr="00602049" w:rsidTr="0081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02049" w:rsidRPr="00602049" w:rsidRDefault="00602049" w:rsidP="00591991">
            <w:pPr>
              <w:spacing w:after="120" w:line="288" w:lineRule="exact"/>
              <w:rPr>
                <w:rFonts w:ascii="Arial" w:hAnsi="Arial" w:cs="Arial"/>
              </w:rPr>
            </w:pPr>
            <w:r w:rsidRPr="00602049">
              <w:rPr>
                <w:rFonts w:ascii="Arial" w:hAnsi="Arial" w:cs="Arial"/>
              </w:rPr>
              <w:t xml:space="preserve">Department of </w:t>
            </w:r>
            <w:r>
              <w:rPr>
                <w:rFonts w:ascii="Arial" w:hAnsi="Arial" w:cs="Arial"/>
              </w:rPr>
              <w:t>International Trade</w:t>
            </w:r>
          </w:p>
        </w:tc>
        <w:tc>
          <w:tcPr>
            <w:tcW w:w="4671" w:type="dxa"/>
          </w:tcPr>
          <w:p w:rsidR="00602049" w:rsidRPr="00602049" w:rsidRDefault="00602049" w:rsidP="00591991">
            <w:pPr>
              <w:spacing w:after="120"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employer</w:t>
            </w:r>
          </w:p>
        </w:tc>
      </w:tr>
      <w:tr w:rsidR="00602049" w:rsidRPr="00602049" w:rsidTr="008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602049" w:rsidRDefault="00591991" w:rsidP="00591991">
            <w:pPr>
              <w:spacing w:after="120" w:line="288" w:lineRule="exact"/>
              <w:rPr>
                <w:sz w:val="21"/>
                <w:szCs w:val="21"/>
              </w:rPr>
            </w:pPr>
            <w:r w:rsidRPr="00602049">
              <w:rPr>
                <w:rFonts w:ascii="Arial" w:hAnsi="Arial" w:cs="Arial"/>
              </w:rPr>
              <w:t>Competition and Markets Authority (CMA)</w:t>
            </w:r>
          </w:p>
        </w:tc>
        <w:tc>
          <w:tcPr>
            <w:tcW w:w="4671" w:type="dxa"/>
          </w:tcPr>
          <w:p w:rsidR="00591991" w:rsidRPr="00602049" w:rsidRDefault="00591991" w:rsidP="00591991">
            <w:pPr>
              <w:spacing w:after="120" w:line="28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02049">
              <w:rPr>
                <w:rFonts w:ascii="Arial" w:hAnsi="Arial" w:cs="Arial"/>
              </w:rPr>
              <w:t>Former employer</w:t>
            </w:r>
          </w:p>
        </w:tc>
      </w:tr>
      <w:tr w:rsidR="00591991" w:rsidTr="0081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862B60" w:rsidRDefault="00591991" w:rsidP="00591991">
            <w:pPr>
              <w:spacing w:after="120" w:line="288" w:lineRule="exact"/>
              <w:rPr>
                <w:szCs w:val="21"/>
              </w:rPr>
            </w:pPr>
            <w:r w:rsidRPr="00862B60">
              <w:rPr>
                <w:szCs w:val="21"/>
              </w:rPr>
              <w:t>University of Manchester</w:t>
            </w:r>
          </w:p>
        </w:tc>
        <w:tc>
          <w:tcPr>
            <w:tcW w:w="4671" w:type="dxa"/>
          </w:tcPr>
          <w:p w:rsidR="00591991" w:rsidRPr="00862B60" w:rsidRDefault="00591991" w:rsidP="00591991">
            <w:pPr>
              <w:spacing w:after="120"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Child is student</w:t>
            </w:r>
          </w:p>
        </w:tc>
      </w:tr>
      <w:tr w:rsidR="00591991" w:rsidTr="008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862B60" w:rsidRDefault="00591991" w:rsidP="00591991">
            <w:pPr>
              <w:spacing w:after="120" w:line="288" w:lineRule="exact"/>
              <w:rPr>
                <w:szCs w:val="21"/>
              </w:rPr>
            </w:pPr>
            <w:r w:rsidRPr="00862B60">
              <w:rPr>
                <w:szCs w:val="21"/>
              </w:rPr>
              <w:t>University College London</w:t>
            </w:r>
          </w:p>
        </w:tc>
        <w:tc>
          <w:tcPr>
            <w:tcW w:w="4671" w:type="dxa"/>
          </w:tcPr>
          <w:p w:rsidR="00591991" w:rsidRPr="00862B60" w:rsidRDefault="00591991" w:rsidP="00591991">
            <w:pPr>
              <w:spacing w:after="120" w:line="28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Parent is Professor Emeritus</w:t>
            </w:r>
          </w:p>
        </w:tc>
      </w:tr>
      <w:tr w:rsidR="00591991" w:rsidTr="0081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862B60" w:rsidRDefault="00591991" w:rsidP="00591991">
            <w:pPr>
              <w:spacing w:after="120" w:line="288" w:lineRule="exact"/>
              <w:rPr>
                <w:szCs w:val="21"/>
              </w:rPr>
            </w:pPr>
            <w:r w:rsidRPr="00862B60">
              <w:rPr>
                <w:szCs w:val="21"/>
              </w:rPr>
              <w:t>Cranfield University</w:t>
            </w:r>
          </w:p>
        </w:tc>
        <w:tc>
          <w:tcPr>
            <w:tcW w:w="4671" w:type="dxa"/>
          </w:tcPr>
          <w:p w:rsidR="00591991" w:rsidRPr="00862B60" w:rsidRDefault="00591991" w:rsidP="00591991">
            <w:pPr>
              <w:spacing w:after="120"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Parent is occasional lecturer and consultant</w:t>
            </w:r>
          </w:p>
        </w:tc>
      </w:tr>
    </w:tbl>
    <w:p w:rsidR="00E43CC0" w:rsidRDefault="00E43CC0" w:rsidP="005E0656">
      <w:pPr>
        <w:spacing w:before="60" w:after="60"/>
      </w:pPr>
    </w:p>
    <w:p w:rsidR="00591991" w:rsidRDefault="002B6D32" w:rsidP="005E0656">
      <w:pPr>
        <w:spacing w:before="60" w:after="60"/>
      </w:pPr>
      <w:r>
        <w:t>Name of member:</w:t>
      </w:r>
      <w:r>
        <w:tab/>
      </w:r>
      <w:r>
        <w:tab/>
      </w:r>
      <w:r>
        <w:tab/>
      </w:r>
      <w:r>
        <w:tab/>
      </w:r>
      <w:r>
        <w:tab/>
      </w:r>
      <w:r w:rsidR="00591991" w:rsidRPr="00397338">
        <w:rPr>
          <w:b/>
        </w:rPr>
        <w:t>Juliet Lazarus</w:t>
      </w:r>
      <w:r w:rsidR="00591991">
        <w:t xml:space="preserve"> </w:t>
      </w:r>
    </w:p>
    <w:p w:rsidR="002B6D32" w:rsidRDefault="002B6D32" w:rsidP="005E0656">
      <w:pPr>
        <w:spacing w:before="60" w:after="60"/>
      </w:pPr>
      <w:r>
        <w:t>Date of appointment:</w:t>
      </w:r>
      <w:r>
        <w:tab/>
      </w:r>
      <w:r>
        <w:tab/>
      </w:r>
      <w:r>
        <w:tab/>
      </w:r>
      <w:r>
        <w:tab/>
      </w:r>
      <w:r>
        <w:tab/>
      </w:r>
      <w:r w:rsidR="00591991">
        <w:t>5 July 2018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43CC0" w:rsidTr="0081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</w:tcPr>
          <w:p w:rsidR="00E43CC0" w:rsidRDefault="00E43CC0" w:rsidP="005E0656">
            <w:pPr>
              <w:spacing w:before="60" w:after="60"/>
            </w:pPr>
            <w:r>
              <w:t>Organisation in which interest exists</w:t>
            </w:r>
          </w:p>
        </w:tc>
        <w:tc>
          <w:tcPr>
            <w:tcW w:w="4671" w:type="dxa"/>
          </w:tcPr>
          <w:p w:rsidR="00E43CC0" w:rsidRDefault="00E43CC0" w:rsidP="005E065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Nature of interest (directorship, shareholding, membership,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591991" w:rsidTr="00A6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Default="00591991" w:rsidP="00591991">
            <w:pPr>
              <w:spacing w:after="120" w:line="288" w:lineRule="exact"/>
              <w:rPr>
                <w:sz w:val="21"/>
                <w:szCs w:val="21"/>
              </w:rPr>
            </w:pPr>
            <w:r>
              <w:t>Office of Rail and Road (ORR)</w:t>
            </w:r>
          </w:p>
        </w:tc>
        <w:tc>
          <w:tcPr>
            <w:tcW w:w="4671" w:type="dxa"/>
          </w:tcPr>
          <w:p w:rsidR="00591991" w:rsidRDefault="00602049" w:rsidP="00591991">
            <w:pPr>
              <w:spacing w:after="120"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General Counsel and Director of Competition</w:t>
            </w:r>
            <w:r w:rsidR="00591991">
              <w:t xml:space="preserve"> </w:t>
            </w:r>
          </w:p>
        </w:tc>
      </w:tr>
      <w:tr w:rsidR="00591991" w:rsidTr="00A6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862B60" w:rsidRDefault="00591991" w:rsidP="00591991">
            <w:pPr>
              <w:spacing w:after="120" w:line="288" w:lineRule="exact"/>
              <w:rPr>
                <w:szCs w:val="21"/>
              </w:rPr>
            </w:pPr>
            <w:r w:rsidRPr="00862B60">
              <w:rPr>
                <w:szCs w:val="21"/>
              </w:rPr>
              <w:t>University of Cambridge</w:t>
            </w:r>
          </w:p>
        </w:tc>
        <w:tc>
          <w:tcPr>
            <w:tcW w:w="4671" w:type="dxa"/>
          </w:tcPr>
          <w:p w:rsidR="00591991" w:rsidRPr="00862B60" w:rsidRDefault="00591991" w:rsidP="005919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Acts as a mentor on college alumnae scheme</w:t>
            </w:r>
          </w:p>
          <w:p w:rsidR="00591991" w:rsidRPr="00862B60" w:rsidRDefault="00591991" w:rsidP="005919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  <w:p w:rsidR="00591991" w:rsidRPr="00862B60" w:rsidRDefault="00591991" w:rsidP="00940466">
            <w:pPr>
              <w:spacing w:after="120" w:line="28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Child</w:t>
            </w:r>
            <w:r w:rsidR="00940466" w:rsidRPr="00862B60">
              <w:rPr>
                <w:szCs w:val="21"/>
              </w:rPr>
              <w:t>ren are</w:t>
            </w:r>
            <w:r w:rsidRPr="00862B60">
              <w:rPr>
                <w:szCs w:val="21"/>
              </w:rPr>
              <w:t xml:space="preserve"> undergraduate</w:t>
            </w:r>
            <w:r w:rsidR="00940466" w:rsidRPr="00862B60">
              <w:rPr>
                <w:szCs w:val="21"/>
              </w:rPr>
              <w:t>s</w:t>
            </w:r>
          </w:p>
        </w:tc>
      </w:tr>
      <w:tr w:rsidR="00591991" w:rsidTr="00A6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862B60" w:rsidRDefault="00591991" w:rsidP="00591991">
            <w:pPr>
              <w:spacing w:after="120" w:line="288" w:lineRule="exact"/>
              <w:rPr>
                <w:szCs w:val="21"/>
              </w:rPr>
            </w:pPr>
            <w:r w:rsidRPr="00862B60">
              <w:rPr>
                <w:szCs w:val="21"/>
              </w:rPr>
              <w:t>Re-Vision</w:t>
            </w:r>
          </w:p>
        </w:tc>
        <w:tc>
          <w:tcPr>
            <w:tcW w:w="4671" w:type="dxa"/>
          </w:tcPr>
          <w:p w:rsidR="00591991" w:rsidRPr="00862B60" w:rsidRDefault="00591991" w:rsidP="00591991">
            <w:pPr>
              <w:spacing w:after="120"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Trustee of charitable organisation (counselling and psychotherapy training and services)</w:t>
            </w:r>
          </w:p>
        </w:tc>
      </w:tr>
      <w:tr w:rsidR="00940466" w:rsidTr="00A6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40466" w:rsidRPr="00862B60" w:rsidRDefault="00940466" w:rsidP="00591991">
            <w:pPr>
              <w:spacing w:after="120" w:line="288" w:lineRule="exact"/>
              <w:rPr>
                <w:szCs w:val="21"/>
              </w:rPr>
            </w:pPr>
            <w:r w:rsidRPr="00862B60">
              <w:rPr>
                <w:szCs w:val="21"/>
              </w:rPr>
              <w:t>Re-Vision Ltd</w:t>
            </w:r>
          </w:p>
        </w:tc>
        <w:tc>
          <w:tcPr>
            <w:tcW w:w="4671" w:type="dxa"/>
          </w:tcPr>
          <w:p w:rsidR="00940466" w:rsidRPr="00862B60" w:rsidRDefault="00940466" w:rsidP="00591991">
            <w:pPr>
              <w:spacing w:after="120" w:line="28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862B60">
              <w:rPr>
                <w:szCs w:val="21"/>
              </w:rPr>
              <w:t>Director</w:t>
            </w:r>
          </w:p>
        </w:tc>
      </w:tr>
    </w:tbl>
    <w:p w:rsidR="001B6C17" w:rsidRDefault="001B6C17" w:rsidP="005E0656">
      <w:pPr>
        <w:spacing w:before="60" w:after="60"/>
      </w:pPr>
      <w:bookmarkStart w:id="0" w:name="_GoBack"/>
      <w:bookmarkEnd w:id="0"/>
    </w:p>
    <w:p w:rsidR="002B6D32" w:rsidRPr="002B6D32" w:rsidRDefault="002B6D32" w:rsidP="005E0656">
      <w:pPr>
        <w:spacing w:before="60" w:after="60"/>
        <w:rPr>
          <w:sz w:val="21"/>
          <w:szCs w:val="21"/>
        </w:rPr>
      </w:pPr>
      <w:r>
        <w:t>Name of member: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91991" w:rsidRPr="00397338">
        <w:rPr>
          <w:b/>
        </w:rPr>
        <w:t>Meghna</w:t>
      </w:r>
      <w:proofErr w:type="spellEnd"/>
      <w:r w:rsidR="00591991" w:rsidRPr="00397338">
        <w:rPr>
          <w:b/>
        </w:rPr>
        <w:t xml:space="preserve"> </w:t>
      </w:r>
      <w:proofErr w:type="spellStart"/>
      <w:r w:rsidR="00591991" w:rsidRPr="00397338">
        <w:rPr>
          <w:b/>
        </w:rPr>
        <w:t>Tewari</w:t>
      </w:r>
      <w:proofErr w:type="spellEnd"/>
    </w:p>
    <w:p w:rsidR="002B6D32" w:rsidRDefault="002B6D32" w:rsidP="005E0656">
      <w:pPr>
        <w:spacing w:before="60" w:after="60"/>
      </w:pPr>
      <w:r>
        <w:t>Date of appointment:</w:t>
      </w:r>
      <w:r>
        <w:tab/>
      </w:r>
      <w:r>
        <w:tab/>
      </w:r>
      <w:r>
        <w:tab/>
      </w:r>
      <w:r>
        <w:tab/>
      </w:r>
      <w:r>
        <w:tab/>
      </w:r>
      <w:r w:rsidR="00591991">
        <w:t>5 July 2018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43CC0" w:rsidTr="0081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</w:tcPr>
          <w:p w:rsidR="00E43CC0" w:rsidRDefault="00E43CC0" w:rsidP="005E0656">
            <w:pPr>
              <w:spacing w:before="60" w:after="60"/>
            </w:pPr>
            <w:r>
              <w:t>Organisation in which interest exists</w:t>
            </w:r>
          </w:p>
        </w:tc>
        <w:tc>
          <w:tcPr>
            <w:tcW w:w="4671" w:type="dxa"/>
          </w:tcPr>
          <w:p w:rsidR="00E43CC0" w:rsidRDefault="00E43CC0" w:rsidP="005E065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Nature of interest (directorship, shareholding, membership,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87476F" w:rsidRPr="0087476F" w:rsidTr="00377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591991" w:rsidRPr="00862B60" w:rsidRDefault="00591991" w:rsidP="00591991">
            <w:pPr>
              <w:spacing w:after="120" w:line="288" w:lineRule="exact"/>
            </w:pPr>
            <w:r w:rsidRPr="00862B60">
              <w:rPr>
                <w:rFonts w:ascii="Arial" w:hAnsi="Arial" w:cs="Arial"/>
              </w:rPr>
              <w:t>Office of gas and electricity markets (</w:t>
            </w:r>
            <w:proofErr w:type="spellStart"/>
            <w:r w:rsidRPr="00862B60">
              <w:rPr>
                <w:rFonts w:ascii="Arial" w:hAnsi="Arial" w:cs="Arial"/>
              </w:rPr>
              <w:t>Ofgem</w:t>
            </w:r>
            <w:proofErr w:type="spellEnd"/>
            <w:r w:rsidRPr="00862B60">
              <w:rPr>
                <w:rFonts w:ascii="Arial" w:hAnsi="Arial" w:cs="Arial"/>
              </w:rPr>
              <w:t>)</w:t>
            </w:r>
          </w:p>
        </w:tc>
        <w:tc>
          <w:tcPr>
            <w:tcW w:w="4671" w:type="dxa"/>
          </w:tcPr>
          <w:p w:rsidR="00591991" w:rsidRPr="00862B60" w:rsidRDefault="00591991" w:rsidP="00591991">
            <w:pPr>
              <w:spacing w:after="120" w:line="28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B60">
              <w:t>Leads the consumer policy team</w:t>
            </w:r>
          </w:p>
        </w:tc>
      </w:tr>
    </w:tbl>
    <w:p w:rsidR="002B6D32" w:rsidRDefault="002B6D32" w:rsidP="005E0656">
      <w:pPr>
        <w:spacing w:before="60" w:after="60"/>
      </w:pPr>
    </w:p>
    <w:p w:rsidR="00591991" w:rsidRDefault="00591991" w:rsidP="005E0656">
      <w:pPr>
        <w:spacing w:before="60" w:after="60"/>
      </w:pPr>
    </w:p>
    <w:sectPr w:rsidR="00591991" w:rsidSect="00986E93">
      <w:footerReference w:type="default" r:id="rId8"/>
      <w:pgSz w:w="11906" w:h="16838" w:code="9"/>
      <w:pgMar w:top="1134" w:right="1134" w:bottom="1134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91" w:rsidRDefault="00866F91" w:rsidP="007906A2">
      <w:pPr>
        <w:spacing w:after="0" w:line="240" w:lineRule="auto"/>
      </w:pPr>
      <w:r>
        <w:separator/>
      </w:r>
    </w:p>
  </w:endnote>
  <w:endnote w:type="continuationSeparator" w:id="0">
    <w:p w:rsidR="00866F91" w:rsidRDefault="00866F91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46" w:rsidRPr="000D5586" w:rsidRDefault="00AD3E46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515819">
      <w:rPr>
        <w:noProof/>
      </w:rPr>
      <w:t>1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91" w:rsidRDefault="00866F91" w:rsidP="007906A2">
      <w:pPr>
        <w:spacing w:after="0" w:line="240" w:lineRule="auto"/>
      </w:pPr>
      <w:r>
        <w:separator/>
      </w:r>
    </w:p>
  </w:footnote>
  <w:footnote w:type="continuationSeparator" w:id="0">
    <w:p w:rsidR="00866F91" w:rsidRDefault="00866F91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5F3A18"/>
    <w:rsid w:val="0007321F"/>
    <w:rsid w:val="00094CD1"/>
    <w:rsid w:val="000D5586"/>
    <w:rsid w:val="000E46A8"/>
    <w:rsid w:val="001001AD"/>
    <w:rsid w:val="00121BE6"/>
    <w:rsid w:val="001B6C17"/>
    <w:rsid w:val="00230F2C"/>
    <w:rsid w:val="00283ADA"/>
    <w:rsid w:val="0028644A"/>
    <w:rsid w:val="002B6D32"/>
    <w:rsid w:val="002F3D80"/>
    <w:rsid w:val="00312236"/>
    <w:rsid w:val="0034005B"/>
    <w:rsid w:val="00356F9A"/>
    <w:rsid w:val="00365923"/>
    <w:rsid w:val="00383FA9"/>
    <w:rsid w:val="00387013"/>
    <w:rsid w:val="00403183"/>
    <w:rsid w:val="00481DB1"/>
    <w:rsid w:val="004C31D6"/>
    <w:rsid w:val="00512FA6"/>
    <w:rsid w:val="00515819"/>
    <w:rsid w:val="00546DCC"/>
    <w:rsid w:val="0055739A"/>
    <w:rsid w:val="00591991"/>
    <w:rsid w:val="005A11A8"/>
    <w:rsid w:val="005D3B4E"/>
    <w:rsid w:val="005E0656"/>
    <w:rsid w:val="005E57D0"/>
    <w:rsid w:val="005F3A18"/>
    <w:rsid w:val="00600763"/>
    <w:rsid w:val="00602049"/>
    <w:rsid w:val="006141A1"/>
    <w:rsid w:val="006F3541"/>
    <w:rsid w:val="00711BC5"/>
    <w:rsid w:val="00745880"/>
    <w:rsid w:val="007906A2"/>
    <w:rsid w:val="007A7E5A"/>
    <w:rsid w:val="0081735F"/>
    <w:rsid w:val="00824D83"/>
    <w:rsid w:val="008258BD"/>
    <w:rsid w:val="00842A8B"/>
    <w:rsid w:val="00862B60"/>
    <w:rsid w:val="00866F91"/>
    <w:rsid w:val="0087476F"/>
    <w:rsid w:val="00884FB3"/>
    <w:rsid w:val="008E499B"/>
    <w:rsid w:val="00940466"/>
    <w:rsid w:val="009827EF"/>
    <w:rsid w:val="00986E93"/>
    <w:rsid w:val="009B0257"/>
    <w:rsid w:val="009F08E1"/>
    <w:rsid w:val="00A0652C"/>
    <w:rsid w:val="00A13A7B"/>
    <w:rsid w:val="00A96715"/>
    <w:rsid w:val="00AD3E46"/>
    <w:rsid w:val="00B00DA0"/>
    <w:rsid w:val="00C139E6"/>
    <w:rsid w:val="00CB37B9"/>
    <w:rsid w:val="00E11919"/>
    <w:rsid w:val="00E13CB9"/>
    <w:rsid w:val="00E43CC0"/>
    <w:rsid w:val="00EB748C"/>
    <w:rsid w:val="00F23536"/>
    <w:rsid w:val="00F64624"/>
    <w:rsid w:val="00F81282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E65F-E8A2-447B-B065-75F600A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7906A2"/>
    <w:pPr>
      <w:spacing w:after="240" w:line="300" w:lineRule="atLeast"/>
      <w:outlineLvl w:val="0"/>
    </w:pPr>
    <w:rPr>
      <w:b/>
      <w:color w:val="0025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  <w:outlineLvl w:val="1"/>
    </w:pPr>
    <w:rPr>
      <w:b/>
      <w:color w:val="FFFFFF" w:themeColor="background1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7906A2"/>
    <w:rPr>
      <w:b/>
      <w:color w:val="0025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06A2"/>
    <w:rPr>
      <w:b/>
      <w:color w:val="FFFFFF" w:themeColor="background1"/>
      <w:shd w:val="clear" w:color="auto" w:fill="002554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paragraph" w:customStyle="1" w:styleId="Default">
    <w:name w:val="Default"/>
    <w:rsid w:val="005F3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3CC0"/>
    <w:rPr>
      <w:color w:val="0065C7"/>
      <w:u w:val="single"/>
    </w:rPr>
  </w:style>
  <w:style w:type="paragraph" w:styleId="NormalWeb">
    <w:name w:val="Normal (Web)"/>
    <w:basedOn w:val="Normal"/>
    <w:uiPriority w:val="99"/>
    <w:semiHidden/>
    <w:unhideWhenUsed/>
    <w:rsid w:val="00E43CC0"/>
    <w:pPr>
      <w:spacing w:before="100" w:beforeAutospacing="1" w:after="100" w:afterAutospacing="1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AACF-DEA5-4E8B-8C7A-6EE9337B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McLeod [7345]</dc:creator>
  <cp:keywords/>
  <dc:description/>
  <cp:lastModifiedBy>Sara Carroll [7063]</cp:lastModifiedBy>
  <cp:revision>6</cp:revision>
  <cp:lastPrinted>2019-04-09T09:21:00Z</cp:lastPrinted>
  <dcterms:created xsi:type="dcterms:W3CDTF">2019-04-02T14:03:00Z</dcterms:created>
  <dcterms:modified xsi:type="dcterms:W3CDTF">2019-05-28T10:32:00Z</dcterms:modified>
</cp:coreProperties>
</file>