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40FB7" w14:textId="668EDE31" w:rsidR="003050C6" w:rsidRPr="006B104F" w:rsidRDefault="003050C6" w:rsidP="007731AA">
      <w:pPr>
        <w:pStyle w:val="Heading1"/>
        <w:spacing w:line="300" w:lineRule="atLeast"/>
        <w:rPr>
          <w:rFonts w:cs="Arial"/>
          <w:sz w:val="32"/>
        </w:rPr>
      </w:pPr>
      <w:bookmarkStart w:id="0" w:name="_Toc505627623"/>
      <w:bookmarkStart w:id="1" w:name="_Toc507331792"/>
      <w:bookmarkStart w:id="2" w:name="_Toc505627621"/>
      <w:bookmarkStart w:id="3" w:name="_GoBack"/>
      <w:r w:rsidRPr="006B104F">
        <w:rPr>
          <w:rFonts w:cs="Arial"/>
          <w:sz w:val="32"/>
        </w:rPr>
        <w:t xml:space="preserve">Annex </w:t>
      </w:r>
      <w:r w:rsidR="002A5569" w:rsidRPr="006B104F">
        <w:rPr>
          <w:rFonts w:cs="Arial"/>
          <w:sz w:val="32"/>
        </w:rPr>
        <w:t>B</w:t>
      </w:r>
      <w:r w:rsidRPr="006B104F">
        <w:rPr>
          <w:rFonts w:cs="Arial"/>
          <w:sz w:val="32"/>
        </w:rPr>
        <w:t xml:space="preserve">: Template for producing a </w:t>
      </w:r>
      <w:bookmarkEnd w:id="0"/>
      <w:bookmarkEnd w:id="1"/>
      <w:r w:rsidR="000E4951" w:rsidRPr="006B104F">
        <w:rPr>
          <w:rFonts w:cs="Arial"/>
          <w:sz w:val="32"/>
        </w:rPr>
        <w:t>progression statement</w:t>
      </w:r>
    </w:p>
    <w:bookmarkEnd w:id="3"/>
    <w:p w14:paraId="68C62A5B" w14:textId="4E1CCA55" w:rsidR="007731AA" w:rsidRPr="007731AA" w:rsidRDefault="007731AA" w:rsidP="007731AA">
      <w:pPr>
        <w:pStyle w:val="BodyText"/>
      </w:pPr>
      <w:r>
        <w:t>A provider seeking foundation degree awarding powers (FDAPs) must include in its application a progression statement. Only a registered provider that is also an English further education corporation may obtain a foundation degree authorisation.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050C6" w:rsidRPr="00464090" w14:paraId="24724BF1" w14:textId="77777777" w:rsidTr="006F5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0201" w:type="dxa"/>
          </w:tcPr>
          <w:p w14:paraId="294BC17D" w14:textId="77777777" w:rsidR="003050C6" w:rsidRDefault="003050C6" w:rsidP="00A20432">
            <w:pPr>
              <w:rPr>
                <w:rFonts w:cs="Arial"/>
              </w:rPr>
            </w:pPr>
            <w:r w:rsidRPr="00464090">
              <w:rPr>
                <w:rFonts w:cs="Arial"/>
              </w:rPr>
              <w:t>Provider</w:t>
            </w:r>
            <w:r>
              <w:rPr>
                <w:rFonts w:cs="Arial"/>
              </w:rPr>
              <w:t>’</w:t>
            </w:r>
            <w:r w:rsidRPr="00464090">
              <w:rPr>
                <w:rFonts w:cs="Arial"/>
              </w:rPr>
              <w:t>s name</w:t>
            </w:r>
            <w:r>
              <w:rPr>
                <w:rFonts w:cs="Arial"/>
              </w:rPr>
              <w:t>:</w:t>
            </w:r>
          </w:p>
          <w:p w14:paraId="5A4AA25D" w14:textId="77777777" w:rsidR="003050C6" w:rsidRDefault="003050C6" w:rsidP="00A20432">
            <w:pPr>
              <w:rPr>
                <w:rFonts w:cs="Arial"/>
              </w:rPr>
            </w:pPr>
          </w:p>
          <w:p w14:paraId="7C43AE56" w14:textId="3389A5A8" w:rsidR="003050C6" w:rsidRPr="00464090" w:rsidRDefault="003050C6" w:rsidP="00A20432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Provider’s </w:t>
            </w:r>
            <w:r w:rsidRPr="00464090">
              <w:rPr>
                <w:rFonts w:cs="Arial"/>
              </w:rPr>
              <w:t>UK</w:t>
            </w:r>
            <w:r w:rsidR="009F7509">
              <w:rPr>
                <w:rFonts w:cs="Arial"/>
              </w:rPr>
              <w:t>PRN</w:t>
            </w:r>
            <w:r>
              <w:rPr>
                <w:rFonts w:cs="Arial"/>
              </w:rPr>
              <w:t>:</w:t>
            </w:r>
          </w:p>
          <w:p w14:paraId="4B84104E" w14:textId="77777777" w:rsidR="003050C6" w:rsidRPr="00464090" w:rsidRDefault="003050C6" w:rsidP="00A20432">
            <w:pPr>
              <w:rPr>
                <w:rFonts w:cs="Arial"/>
              </w:rPr>
            </w:pPr>
          </w:p>
        </w:tc>
      </w:tr>
      <w:tr w:rsidR="003050C6" w:rsidRPr="00464090" w14:paraId="25A1C3BA" w14:textId="77777777" w:rsidTr="006F5154">
        <w:trPr>
          <w:cantSplit w:val="0"/>
        </w:trPr>
        <w:tc>
          <w:tcPr>
            <w:tcW w:w="10201" w:type="dxa"/>
          </w:tcPr>
          <w:p w14:paraId="4FD81A97" w14:textId="40621118" w:rsidR="003050C6" w:rsidRDefault="003050C6" w:rsidP="00A20432">
            <w:pPr>
              <w:pStyle w:val="RFb"/>
              <w:rPr>
                <w:rFonts w:ascii="Arial" w:hAnsi="Arial" w:cs="Arial"/>
                <w:b/>
                <w:sz w:val="21"/>
                <w:szCs w:val="21"/>
              </w:rPr>
            </w:pPr>
            <w:r w:rsidRPr="00464090">
              <w:rPr>
                <w:rFonts w:ascii="Arial" w:hAnsi="Arial" w:cs="Arial"/>
                <w:b/>
                <w:sz w:val="21"/>
                <w:szCs w:val="21"/>
              </w:rPr>
              <w:t xml:space="preserve">Your overall approach to ensuring </w:t>
            </w:r>
            <w:r w:rsidR="000E4951" w:rsidRPr="000E4951">
              <w:rPr>
                <w:rFonts w:ascii="Arial" w:hAnsi="Arial" w:cs="Arial"/>
                <w:b/>
                <w:sz w:val="21"/>
                <w:szCs w:val="21"/>
              </w:rPr>
              <w:t>access to opportunities to more advanced study for any stud</w:t>
            </w:r>
            <w:r w:rsidR="002927A9">
              <w:rPr>
                <w:rFonts w:ascii="Arial" w:hAnsi="Arial" w:cs="Arial"/>
                <w:b/>
                <w:sz w:val="21"/>
                <w:szCs w:val="21"/>
              </w:rPr>
              <w:t>ent awarded a foundation degree</w:t>
            </w:r>
          </w:p>
          <w:p w14:paraId="3080FBFB" w14:textId="764A8919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 xml:space="preserve">Explain here your approach to </w:t>
            </w:r>
            <w:r w:rsidR="000E4951" w:rsidRPr="007731AA">
              <w:rPr>
                <w:rFonts w:cs="Arial"/>
                <w:szCs w:val="21"/>
              </w:rPr>
              <w:t>ensuring progression routes for any student awarded a foundation degree</w:t>
            </w:r>
            <w:r w:rsidR="004B6FA7" w:rsidRPr="007731AA">
              <w:rPr>
                <w:rFonts w:cs="Arial"/>
                <w:szCs w:val="21"/>
              </w:rPr>
              <w:t xml:space="preserve"> who wishes to progress to an Honours degree course</w:t>
            </w:r>
            <w:r w:rsidR="00961518">
              <w:rPr>
                <w:rFonts w:cs="Arial"/>
                <w:szCs w:val="21"/>
              </w:rPr>
              <w:t>. Set</w:t>
            </w:r>
            <w:r w:rsidR="000E4951" w:rsidRPr="007731AA">
              <w:rPr>
                <w:rFonts w:cs="Arial"/>
                <w:szCs w:val="21"/>
              </w:rPr>
              <w:t xml:space="preserve"> out the specific progression routes</w:t>
            </w:r>
            <w:r w:rsidR="00961518">
              <w:rPr>
                <w:rFonts w:cs="Arial"/>
                <w:szCs w:val="21"/>
              </w:rPr>
              <w:t>, either within your provider or to courses offered by other providers,</w:t>
            </w:r>
            <w:r w:rsidR="006E00BF" w:rsidRPr="007731AA">
              <w:rPr>
                <w:rFonts w:cs="Arial"/>
                <w:szCs w:val="21"/>
              </w:rPr>
              <w:t xml:space="preserve"> </w:t>
            </w:r>
            <w:r w:rsidR="000E4951" w:rsidRPr="007731AA">
              <w:rPr>
                <w:rFonts w:cs="Arial"/>
                <w:szCs w:val="21"/>
              </w:rPr>
              <w:t xml:space="preserve">for each foundation degree course </w:t>
            </w:r>
            <w:r w:rsidR="00961518">
              <w:rPr>
                <w:rFonts w:cs="Arial"/>
                <w:szCs w:val="21"/>
              </w:rPr>
              <w:t xml:space="preserve">you </w:t>
            </w:r>
            <w:r w:rsidR="000E4951" w:rsidRPr="007731AA">
              <w:rPr>
                <w:rFonts w:cs="Arial"/>
                <w:szCs w:val="21"/>
              </w:rPr>
              <w:t xml:space="preserve">offer at the time of </w:t>
            </w:r>
            <w:r w:rsidR="00961518">
              <w:rPr>
                <w:rFonts w:cs="Arial"/>
                <w:szCs w:val="21"/>
              </w:rPr>
              <w:t xml:space="preserve">your </w:t>
            </w:r>
            <w:r w:rsidR="000E4951" w:rsidRPr="007731AA">
              <w:rPr>
                <w:rFonts w:cs="Arial"/>
                <w:szCs w:val="21"/>
              </w:rPr>
              <w:t>application</w:t>
            </w:r>
            <w:r w:rsidR="00961518">
              <w:rPr>
                <w:rFonts w:cs="Arial"/>
                <w:szCs w:val="21"/>
              </w:rPr>
              <w:t xml:space="preserve"> for DAPs</w:t>
            </w:r>
            <w:r w:rsidR="000E4951" w:rsidRPr="007731AA">
              <w:rPr>
                <w:rFonts w:cs="Arial"/>
                <w:szCs w:val="21"/>
              </w:rPr>
              <w:t>.</w:t>
            </w:r>
            <w:r w:rsidR="008E6460" w:rsidRPr="007731AA">
              <w:rPr>
                <w:rFonts w:cs="Arial"/>
                <w:szCs w:val="21"/>
              </w:rPr>
              <w:t xml:space="preserve"> </w:t>
            </w:r>
            <w:r w:rsidRPr="007731AA">
              <w:rPr>
                <w:rFonts w:cs="Arial"/>
                <w:szCs w:val="21"/>
              </w:rPr>
              <w:t xml:space="preserve">Below are some examples </w:t>
            </w:r>
            <w:r w:rsidR="00157C04" w:rsidRPr="007731AA">
              <w:rPr>
                <w:rFonts w:cs="Arial"/>
                <w:szCs w:val="21"/>
              </w:rPr>
              <w:t xml:space="preserve">of areas you might want to </w:t>
            </w:r>
            <w:r w:rsidR="009810B0">
              <w:rPr>
                <w:rFonts w:cs="Arial"/>
                <w:szCs w:val="21"/>
              </w:rPr>
              <w:t>address</w:t>
            </w:r>
            <w:r w:rsidRPr="007731AA">
              <w:rPr>
                <w:rFonts w:cs="Arial"/>
                <w:szCs w:val="21"/>
              </w:rPr>
              <w:t>, but this is not, and is not intended to be, exhaustive or prescriptive.</w:t>
            </w:r>
          </w:p>
          <w:p w14:paraId="5F4F9FF4" w14:textId="77777777" w:rsidR="003050C6" w:rsidRPr="007731AA" w:rsidRDefault="003050C6" w:rsidP="00A20432">
            <w:pPr>
              <w:rPr>
                <w:rFonts w:cs="Arial"/>
                <w:szCs w:val="21"/>
              </w:rPr>
            </w:pPr>
          </w:p>
          <w:p w14:paraId="0CB83055" w14:textId="77777777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>For example:</w:t>
            </w:r>
          </w:p>
          <w:p w14:paraId="1F3F5567" w14:textId="193108C4" w:rsidR="00EF6301" w:rsidRPr="007731AA" w:rsidRDefault="00922A9E" w:rsidP="007731AA">
            <w:pPr>
              <w:pStyle w:val="ListBullet"/>
            </w:pPr>
            <w:r w:rsidRPr="007731AA">
              <w:t>any guaranteed</w:t>
            </w:r>
            <w:r w:rsidR="007731AA" w:rsidRPr="007731AA">
              <w:t xml:space="preserve"> progression route to an h</w:t>
            </w:r>
            <w:r w:rsidR="00EF6301" w:rsidRPr="007731AA">
              <w:t xml:space="preserve">onours degree </w:t>
            </w:r>
            <w:r w:rsidR="009810B0">
              <w:t>where</w:t>
            </w:r>
            <w:r w:rsidR="009810B0" w:rsidRPr="007731AA">
              <w:t xml:space="preserve"> </w:t>
            </w:r>
            <w:r w:rsidR="00EF6301" w:rsidRPr="007731AA">
              <w:t xml:space="preserve">the time required to complete the qualification </w:t>
            </w:r>
            <w:r w:rsidR="00C613CA">
              <w:t>is</w:t>
            </w:r>
            <w:r w:rsidR="00C613CA" w:rsidRPr="007731AA">
              <w:t xml:space="preserve"> </w:t>
            </w:r>
            <w:r w:rsidR="00EF6301" w:rsidRPr="007731AA">
              <w:t xml:space="preserve">comparable to that </w:t>
            </w:r>
            <w:r w:rsidR="00C613CA">
              <w:t>for completion of</w:t>
            </w:r>
            <w:r w:rsidR="009810B0">
              <w:t xml:space="preserve"> </w:t>
            </w:r>
            <w:r w:rsidR="00EF6301" w:rsidRPr="007731AA">
              <w:t>a traditio</w:t>
            </w:r>
            <w:r w:rsidRPr="007731AA">
              <w:t>nal bachelor</w:t>
            </w:r>
            <w:r w:rsidR="009810B0">
              <w:t>s</w:t>
            </w:r>
            <w:r w:rsidRPr="007731AA">
              <w:t xml:space="preserve"> degree programme and any arrangements with partner organisations to deliver </w:t>
            </w:r>
            <w:r w:rsidR="00C613CA">
              <w:t>such a</w:t>
            </w:r>
            <w:r w:rsidR="00C613CA" w:rsidRPr="007731AA">
              <w:t xml:space="preserve"> </w:t>
            </w:r>
            <w:r w:rsidRPr="007731AA">
              <w:t>progression route.</w:t>
            </w:r>
          </w:p>
          <w:p w14:paraId="3C93B0DC" w14:textId="4B46840F" w:rsidR="00371A32" w:rsidRPr="007731AA" w:rsidRDefault="000E4951" w:rsidP="007731AA">
            <w:pPr>
              <w:pStyle w:val="ListBullet"/>
            </w:pPr>
            <w:r w:rsidRPr="007731AA">
              <w:t xml:space="preserve">any </w:t>
            </w:r>
            <w:r w:rsidR="00371A32" w:rsidRPr="007731AA">
              <w:t>mapping</w:t>
            </w:r>
            <w:r w:rsidR="004B6FA7" w:rsidRPr="007731AA">
              <w:t xml:space="preserve"> </w:t>
            </w:r>
            <w:r w:rsidR="00C613CA">
              <w:t>of your</w:t>
            </w:r>
            <w:r w:rsidR="00371A32" w:rsidRPr="007731AA">
              <w:t xml:space="preserve"> foundation degrees to final year </w:t>
            </w:r>
            <w:r w:rsidR="007731AA" w:rsidRPr="007731AA">
              <w:t>h</w:t>
            </w:r>
            <w:r w:rsidR="00371A32" w:rsidRPr="007731AA">
              <w:t>onours degree provision.</w:t>
            </w:r>
          </w:p>
          <w:p w14:paraId="6D3F0843" w14:textId="42918B92" w:rsidR="006E00BF" w:rsidRPr="007731AA" w:rsidRDefault="006E00BF" w:rsidP="007731AA">
            <w:pPr>
              <w:pStyle w:val="ListBullet"/>
            </w:pPr>
            <w:r w:rsidRPr="007731AA">
              <w:t xml:space="preserve">any arrangements to accommodate students accessing ‘top up’ programmes in related, but different, </w:t>
            </w:r>
            <w:r w:rsidR="00C613CA">
              <w:t xml:space="preserve">subject </w:t>
            </w:r>
            <w:r w:rsidRPr="007731AA">
              <w:t>areas.</w:t>
            </w:r>
          </w:p>
          <w:p w14:paraId="4380E6E8" w14:textId="6B450D96" w:rsidR="00EE4FF2" w:rsidRPr="007731AA" w:rsidRDefault="004B6FA7" w:rsidP="007731AA">
            <w:pPr>
              <w:pStyle w:val="ListBullet"/>
            </w:pPr>
            <w:r w:rsidRPr="007731AA">
              <w:t xml:space="preserve">any </w:t>
            </w:r>
            <w:r w:rsidR="000E4951" w:rsidRPr="007731AA">
              <w:t>bridging arrangements</w:t>
            </w:r>
            <w:r w:rsidR="009B0F13" w:rsidRPr="007731AA">
              <w:t xml:space="preserve"> to other qualifications</w:t>
            </w:r>
            <w:r w:rsidR="00B60C44" w:rsidRPr="007731AA">
              <w:t xml:space="preserve"> </w:t>
            </w:r>
            <w:r w:rsidR="000E4951" w:rsidRPr="007731AA">
              <w:t>you propose to put in place to ensure that students progressing onto the next programme of study are adequately prepared.</w:t>
            </w:r>
            <w:r w:rsidR="00B319EC" w:rsidRPr="007731AA">
              <w:t xml:space="preserve"> </w:t>
            </w:r>
          </w:p>
          <w:p w14:paraId="3AD48F51" w14:textId="1F2B45B1" w:rsidR="000E4951" w:rsidRPr="007731AA" w:rsidRDefault="00EE4FF2" w:rsidP="007731AA">
            <w:pPr>
              <w:pStyle w:val="ListBullet"/>
            </w:pPr>
            <w:r w:rsidRPr="007731AA">
              <w:t xml:space="preserve">any arrangements where students can gain additional professional qualifications or accreditation </w:t>
            </w:r>
            <w:r w:rsidR="00C613CA">
              <w:t>during</w:t>
            </w:r>
            <w:r w:rsidRPr="007731AA">
              <w:t xml:space="preserve"> their studies</w:t>
            </w:r>
            <w:r w:rsidR="00B60C44" w:rsidRPr="007731AA">
              <w:t xml:space="preserve"> and the involvement of professional bodies in accrediting these</w:t>
            </w:r>
            <w:r w:rsidRPr="007731AA">
              <w:t xml:space="preserve">. </w:t>
            </w:r>
          </w:p>
          <w:p w14:paraId="0F14A244" w14:textId="315D1F5F" w:rsidR="002927A9" w:rsidRPr="00A30E3A" w:rsidRDefault="00C613CA" w:rsidP="00C613CA">
            <w:pPr>
              <w:pStyle w:val="ListBullet"/>
            </w:pPr>
            <w:r>
              <w:t xml:space="preserve">the outcome of </w:t>
            </w:r>
            <w:r w:rsidR="000E4951" w:rsidRPr="007731AA">
              <w:t xml:space="preserve">your monitoring and review </w:t>
            </w:r>
            <w:r>
              <w:t>processes for</w:t>
            </w:r>
            <w:r w:rsidR="000E4951" w:rsidRPr="007731AA">
              <w:t xml:space="preserve"> these progression arrangements, including </w:t>
            </w:r>
            <w:r w:rsidR="00A30E3A" w:rsidRPr="007731AA">
              <w:t>where c</w:t>
            </w:r>
            <w:r w:rsidR="000E4951" w:rsidRPr="007731AA">
              <w:t xml:space="preserve">hanges have been implemented as </w:t>
            </w:r>
            <w:r w:rsidR="00A30E3A" w:rsidRPr="007731AA">
              <w:t>a</w:t>
            </w:r>
            <w:r w:rsidR="000E4951" w:rsidRPr="007731AA">
              <w:t xml:space="preserve"> result of monitoring and review.</w:t>
            </w:r>
            <w:r w:rsidR="00B319EC">
              <w:rPr>
                <w:rFonts w:cs="Arial"/>
                <w:color w:val="FF0000"/>
                <w:szCs w:val="21"/>
              </w:rPr>
              <w:t xml:space="preserve"> </w:t>
            </w:r>
          </w:p>
        </w:tc>
      </w:tr>
      <w:tr w:rsidR="003050C6" w:rsidRPr="00464090" w14:paraId="789A86B9" w14:textId="77777777" w:rsidTr="006F5154">
        <w:trPr>
          <w:cantSplit w:val="0"/>
        </w:trPr>
        <w:tc>
          <w:tcPr>
            <w:tcW w:w="10201" w:type="dxa"/>
          </w:tcPr>
          <w:p w14:paraId="49DE72D0" w14:textId="2F9D8C5E" w:rsidR="003050C6" w:rsidRPr="00464090" w:rsidRDefault="003050C6" w:rsidP="00A30E3A">
            <w:pPr>
              <w:pStyle w:val="RFb"/>
              <w:rPr>
                <w:rFonts w:ascii="Arial" w:hAnsi="Arial" w:cs="Arial"/>
                <w:b/>
                <w:sz w:val="21"/>
                <w:szCs w:val="21"/>
              </w:rPr>
            </w:pPr>
            <w:r w:rsidRPr="00464090">
              <w:rPr>
                <w:rFonts w:ascii="Arial" w:hAnsi="Arial" w:cs="Arial"/>
                <w:b/>
                <w:sz w:val="21"/>
                <w:szCs w:val="21"/>
              </w:rPr>
              <w:t>Your approach to providing informat</w:t>
            </w:r>
            <w:r w:rsidR="00A30E3A">
              <w:rPr>
                <w:rFonts w:ascii="Arial" w:hAnsi="Arial" w:cs="Arial"/>
                <w:b/>
                <w:sz w:val="21"/>
                <w:szCs w:val="21"/>
              </w:rPr>
              <w:t>ion to applicants and students on progression routes</w:t>
            </w:r>
          </w:p>
          <w:p w14:paraId="6C5D4126" w14:textId="5C89468B" w:rsidR="00A30E3A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 xml:space="preserve">Explain here how you </w:t>
            </w:r>
            <w:r w:rsidR="003C725E" w:rsidRPr="007731AA">
              <w:rPr>
                <w:rFonts w:cs="Arial"/>
                <w:szCs w:val="21"/>
              </w:rPr>
              <w:t xml:space="preserve">will </w:t>
            </w:r>
            <w:r w:rsidRPr="007731AA">
              <w:rPr>
                <w:rFonts w:cs="Arial"/>
                <w:szCs w:val="21"/>
              </w:rPr>
              <w:t>ensure that applicants and students are provided with accurate</w:t>
            </w:r>
            <w:r w:rsidR="00A30E3A" w:rsidRPr="007731AA">
              <w:rPr>
                <w:rFonts w:cs="Arial"/>
                <w:szCs w:val="21"/>
              </w:rPr>
              <w:t xml:space="preserve"> and clear</w:t>
            </w:r>
            <w:r w:rsidRPr="007731AA">
              <w:rPr>
                <w:rFonts w:cs="Arial"/>
                <w:szCs w:val="21"/>
              </w:rPr>
              <w:t xml:space="preserve"> information about </w:t>
            </w:r>
            <w:r w:rsidR="00A30E3A" w:rsidRPr="007731AA">
              <w:rPr>
                <w:rFonts w:cs="Arial"/>
                <w:szCs w:val="21"/>
              </w:rPr>
              <w:t xml:space="preserve">progression routes for </w:t>
            </w:r>
            <w:r w:rsidR="00513B5C">
              <w:rPr>
                <w:rFonts w:cs="Arial"/>
                <w:szCs w:val="21"/>
              </w:rPr>
              <w:t>those</w:t>
            </w:r>
            <w:r w:rsidR="00513B5C" w:rsidRPr="007731AA">
              <w:rPr>
                <w:rFonts w:cs="Arial"/>
                <w:szCs w:val="21"/>
              </w:rPr>
              <w:t xml:space="preserve"> </w:t>
            </w:r>
            <w:r w:rsidR="00A30E3A" w:rsidRPr="007731AA">
              <w:rPr>
                <w:rFonts w:cs="Arial"/>
                <w:szCs w:val="21"/>
              </w:rPr>
              <w:t xml:space="preserve">wishing to proceed to a course of higher-level study on completion of the </w:t>
            </w:r>
            <w:r w:rsidR="00A30E3A" w:rsidRPr="007731AA">
              <w:rPr>
                <w:rFonts w:cs="Arial"/>
                <w:color w:val="000000" w:themeColor="text1"/>
                <w:szCs w:val="21"/>
              </w:rPr>
              <w:t xml:space="preserve">foundation </w:t>
            </w:r>
            <w:r w:rsidR="00B319EC" w:rsidRPr="007731AA">
              <w:rPr>
                <w:rFonts w:cs="Arial"/>
                <w:color w:val="000000" w:themeColor="text1"/>
                <w:szCs w:val="21"/>
              </w:rPr>
              <w:t>degree.</w:t>
            </w:r>
          </w:p>
          <w:p w14:paraId="75E770E6" w14:textId="4ED00144" w:rsidR="003050C6" w:rsidRPr="007731AA" w:rsidRDefault="003050C6" w:rsidP="00A20432">
            <w:pPr>
              <w:rPr>
                <w:rFonts w:cs="Arial"/>
                <w:szCs w:val="21"/>
              </w:rPr>
            </w:pPr>
          </w:p>
          <w:p w14:paraId="4AE31181" w14:textId="77777777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>For example:</w:t>
            </w:r>
          </w:p>
          <w:p w14:paraId="1BB6D1D9" w14:textId="77777777" w:rsidR="009F7509" w:rsidRPr="007731AA" w:rsidRDefault="009F7509" w:rsidP="00A20432">
            <w:pPr>
              <w:rPr>
                <w:rFonts w:cs="Arial"/>
                <w:szCs w:val="21"/>
              </w:rPr>
            </w:pPr>
          </w:p>
          <w:p w14:paraId="042355B6" w14:textId="4C088765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>‘We publish a prospectus containing information on x, y, z</w:t>
            </w:r>
            <w:r w:rsidR="00EE4FF2" w:rsidRPr="007731AA">
              <w:rPr>
                <w:rFonts w:cs="Arial"/>
                <w:szCs w:val="21"/>
              </w:rPr>
              <w:t>.</w:t>
            </w:r>
            <w:r w:rsidRPr="007731AA">
              <w:rPr>
                <w:rFonts w:cs="Arial"/>
                <w:szCs w:val="21"/>
              </w:rPr>
              <w:t>’</w:t>
            </w:r>
          </w:p>
          <w:p w14:paraId="4F9D32B8" w14:textId="77777777" w:rsidR="009F7509" w:rsidRPr="007731AA" w:rsidRDefault="009F7509" w:rsidP="00A20432">
            <w:pPr>
              <w:rPr>
                <w:rFonts w:cs="Arial"/>
                <w:szCs w:val="21"/>
              </w:rPr>
            </w:pPr>
          </w:p>
          <w:p w14:paraId="5A9BE468" w14:textId="08BAA2E9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>‘We also provide the following information…’</w:t>
            </w:r>
          </w:p>
          <w:p w14:paraId="5CAFA238" w14:textId="77777777" w:rsidR="009F7509" w:rsidRPr="007731AA" w:rsidRDefault="009F7509" w:rsidP="00A20432">
            <w:pPr>
              <w:rPr>
                <w:rFonts w:cs="Arial"/>
                <w:szCs w:val="21"/>
              </w:rPr>
            </w:pPr>
          </w:p>
          <w:p w14:paraId="299659F3" w14:textId="31B02B3A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lastRenderedPageBreak/>
              <w:t>‘We ensure this is accurate and clear by…’</w:t>
            </w:r>
          </w:p>
          <w:p w14:paraId="58EF3554" w14:textId="77777777" w:rsidR="009F7509" w:rsidRPr="007731AA" w:rsidRDefault="009F7509" w:rsidP="00A20432">
            <w:pPr>
              <w:rPr>
                <w:rFonts w:cs="Arial"/>
                <w:szCs w:val="21"/>
              </w:rPr>
            </w:pPr>
          </w:p>
          <w:p w14:paraId="080595E6" w14:textId="77777777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>‘We know when information is not accurate or clear because… and we take these steps to improve it.’</w:t>
            </w:r>
          </w:p>
          <w:p w14:paraId="6BDDC270" w14:textId="77777777" w:rsidR="009F7509" w:rsidRPr="007731AA" w:rsidRDefault="009F7509" w:rsidP="00A20432">
            <w:pPr>
              <w:rPr>
                <w:rFonts w:cs="Arial"/>
                <w:szCs w:val="21"/>
              </w:rPr>
            </w:pPr>
          </w:p>
          <w:p w14:paraId="59544B21" w14:textId="77777777" w:rsidR="003050C6" w:rsidRPr="007731AA" w:rsidRDefault="003050C6" w:rsidP="00A20432">
            <w:pPr>
              <w:rPr>
                <w:rFonts w:cs="Arial"/>
                <w:szCs w:val="21"/>
              </w:rPr>
            </w:pPr>
            <w:r w:rsidRPr="007731AA">
              <w:rPr>
                <w:rFonts w:cs="Arial"/>
                <w:szCs w:val="21"/>
              </w:rPr>
              <w:t>In this section, evidence you might want to refer to includes:</w:t>
            </w:r>
          </w:p>
          <w:p w14:paraId="11D32222" w14:textId="221E4AE5" w:rsidR="003050C6" w:rsidRPr="007731AA" w:rsidRDefault="003050C6" w:rsidP="007731AA">
            <w:pPr>
              <w:pStyle w:val="ListBullet"/>
            </w:pPr>
            <w:r w:rsidRPr="007731AA">
              <w:t>links to</w:t>
            </w:r>
            <w:r w:rsidRPr="007731AA">
              <w:rPr>
                <w:color w:val="FF0000"/>
              </w:rPr>
              <w:t xml:space="preserve"> </w:t>
            </w:r>
            <w:r w:rsidR="00B319EC" w:rsidRPr="007731AA">
              <w:t>your web</w:t>
            </w:r>
            <w:r w:rsidRPr="007731AA">
              <w:t>site</w:t>
            </w:r>
            <w:r w:rsidR="00B319EC" w:rsidRPr="007731AA">
              <w:t>, student handbook</w:t>
            </w:r>
            <w:r w:rsidRPr="007731AA">
              <w:t xml:space="preserve"> or other prospectus course descriptions</w:t>
            </w:r>
          </w:p>
          <w:p w14:paraId="533D3553" w14:textId="31C91DD1" w:rsidR="003050C6" w:rsidRPr="007731AA" w:rsidRDefault="003050C6" w:rsidP="007731AA">
            <w:pPr>
              <w:pStyle w:val="ListBullet"/>
            </w:pPr>
            <w:r w:rsidRPr="007731AA">
              <w:t>letters supporting offers to applicants</w:t>
            </w:r>
          </w:p>
          <w:p w14:paraId="48E11589" w14:textId="7D4384F9" w:rsidR="003050C6" w:rsidRPr="007731AA" w:rsidRDefault="003050C6" w:rsidP="007731AA">
            <w:pPr>
              <w:pStyle w:val="ListBullet"/>
            </w:pPr>
            <w:r w:rsidRPr="007731AA">
              <w:t>policies relating to sources of information for staff and students</w:t>
            </w:r>
            <w:r w:rsidR="00A30E3A" w:rsidRPr="007731AA">
              <w:t xml:space="preserve"> on progression routes</w:t>
            </w:r>
            <w:r w:rsidRPr="007731AA">
              <w:t xml:space="preserve">, with examples of how </w:t>
            </w:r>
            <w:r w:rsidR="00A30E3A" w:rsidRPr="007731AA">
              <w:t>and when this information is</w:t>
            </w:r>
            <w:r w:rsidRPr="007731AA">
              <w:t xml:space="preserve"> provided</w:t>
            </w:r>
            <w:r w:rsidR="00A30E3A" w:rsidRPr="007731AA">
              <w:t xml:space="preserve"> </w:t>
            </w:r>
          </w:p>
          <w:p w14:paraId="4997D920" w14:textId="77777777" w:rsidR="00F1672D" w:rsidRPr="00F1672D" w:rsidRDefault="00A30E3A" w:rsidP="00F1672D">
            <w:pPr>
              <w:pStyle w:val="ListBullet"/>
              <w:rPr>
                <w:i/>
              </w:rPr>
            </w:pPr>
            <w:r w:rsidRPr="007731AA">
              <w:t>details of reviews (planned or actual) into information management and provision</w:t>
            </w:r>
            <w:r w:rsidR="00EE4FF2" w:rsidRPr="007731AA">
              <w:t>.</w:t>
            </w:r>
          </w:p>
          <w:p w14:paraId="7E03F352" w14:textId="2B9B875B" w:rsidR="00F1672D" w:rsidRPr="00F1672D" w:rsidRDefault="00F1672D" w:rsidP="00F1672D">
            <w:pPr>
              <w:pStyle w:val="ListBullet"/>
              <w:numPr>
                <w:ilvl w:val="0"/>
                <w:numId w:val="0"/>
              </w:numPr>
              <w:rPr>
                <w:u w:val="single"/>
              </w:rPr>
            </w:pPr>
            <w:r w:rsidRPr="00F1672D">
              <w:rPr>
                <w:u w:val="single"/>
              </w:rPr>
              <w:t>There is no need to submit any of this evidence but we may ask to see it if we have concerns that you do not satisfy this requirement.</w:t>
            </w:r>
          </w:p>
        </w:tc>
      </w:tr>
      <w:bookmarkEnd w:id="2"/>
    </w:tbl>
    <w:p w14:paraId="46770650" w14:textId="4500E7AC" w:rsidR="00F37E80" w:rsidRDefault="00F37E80" w:rsidP="00A30E3A"/>
    <w:p w14:paraId="4912755D" w14:textId="53A61CA9" w:rsidR="002927A9" w:rsidRPr="00F37E80" w:rsidRDefault="002927A9" w:rsidP="00A30E3A"/>
    <w:sectPr w:rsidR="002927A9" w:rsidRPr="00F37E80" w:rsidSect="00810CAC">
      <w:pgSz w:w="11906" w:h="16838" w:code="9"/>
      <w:pgMar w:top="1418" w:right="907" w:bottom="1304" w:left="907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F0AAA" w14:textId="77777777" w:rsidR="009B0F13" w:rsidRDefault="009B0F13" w:rsidP="00324CFE">
      <w:r>
        <w:separator/>
      </w:r>
    </w:p>
  </w:endnote>
  <w:endnote w:type="continuationSeparator" w:id="0">
    <w:p w14:paraId="2DB06D51" w14:textId="77777777" w:rsidR="009B0F13" w:rsidRDefault="009B0F13" w:rsidP="003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C331" w14:textId="77777777" w:rsidR="009B0F13" w:rsidRDefault="009B0F13" w:rsidP="00324CFE">
      <w:r>
        <w:separator/>
      </w:r>
    </w:p>
  </w:footnote>
  <w:footnote w:type="continuationSeparator" w:id="0">
    <w:p w14:paraId="695F836A" w14:textId="77777777" w:rsidR="009B0F13" w:rsidRDefault="009B0F13" w:rsidP="0032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C12C74C"/>
    <w:lvl w:ilvl="0">
      <w:start w:val="1"/>
      <w:numFmt w:val="bullet"/>
      <w:pStyle w:val="ListBullet2"/>
      <w:lvlText w:val="-"/>
      <w:lvlJc w:val="left"/>
      <w:pPr>
        <w:ind w:left="717" w:hanging="360"/>
      </w:pPr>
      <w:rPr>
        <w:rFonts w:ascii="Courier New" w:hAnsi="Courier New" w:hint="default"/>
        <w:color w:val="803689"/>
        <w:sz w:val="24"/>
      </w:rPr>
    </w:lvl>
  </w:abstractNum>
  <w:abstractNum w:abstractNumId="3" w15:restartNumberingAfterBreak="0">
    <w:nsid w:val="FFFFFF89"/>
    <w:multiLevelType w:val="singleLevel"/>
    <w:tmpl w:val="A0205F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63"/>
    <w:multiLevelType w:val="hybridMultilevel"/>
    <w:tmpl w:val="BB16DFF8"/>
    <w:lvl w:ilvl="0" w:tplc="CD26CC98">
      <w:start w:val="1"/>
      <w:numFmt w:val="upperRoman"/>
      <w:pStyle w:val="PIPnumbered"/>
      <w:lvlText w:val="%1."/>
      <w:lvlJc w:val="right"/>
      <w:pPr>
        <w:ind w:left="720" w:hanging="360"/>
      </w:pPr>
      <w:rPr>
        <w:color w:val="auto"/>
      </w:rPr>
    </w:lvl>
    <w:lvl w:ilvl="1" w:tplc="63506628"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2B3A09"/>
    <w:multiLevelType w:val="hybridMultilevel"/>
    <w:tmpl w:val="5CC6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65AC"/>
    <w:multiLevelType w:val="hybridMultilevel"/>
    <w:tmpl w:val="805CAA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E0C84"/>
    <w:multiLevelType w:val="hybridMultilevel"/>
    <w:tmpl w:val="9A16E7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C0C1B"/>
    <w:multiLevelType w:val="hybridMultilevel"/>
    <w:tmpl w:val="47A2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31FC2"/>
    <w:multiLevelType w:val="hybridMultilevel"/>
    <w:tmpl w:val="06CE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5A352A"/>
    <w:multiLevelType w:val="multilevel"/>
    <w:tmpl w:val="6A34D286"/>
    <w:styleLink w:val="ListParagraph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91D91"/>
    <w:multiLevelType w:val="hybridMultilevel"/>
    <w:tmpl w:val="E9A4E8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0F531859"/>
    <w:multiLevelType w:val="hybridMultilevel"/>
    <w:tmpl w:val="851E5DB8"/>
    <w:lvl w:ilvl="0" w:tplc="05F0038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C64FE1"/>
    <w:multiLevelType w:val="multilevel"/>
    <w:tmpl w:val="74D2F7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8795F"/>
    <w:multiLevelType w:val="hybridMultilevel"/>
    <w:tmpl w:val="F006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63EC9"/>
    <w:multiLevelType w:val="multilevel"/>
    <w:tmpl w:val="7A128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3551F"/>
    <w:multiLevelType w:val="hybridMultilevel"/>
    <w:tmpl w:val="FFE6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A527B"/>
    <w:multiLevelType w:val="hybridMultilevel"/>
    <w:tmpl w:val="20A0F9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A2B1E7F"/>
    <w:multiLevelType w:val="hybridMultilevel"/>
    <w:tmpl w:val="95F681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4542A"/>
    <w:multiLevelType w:val="hybridMultilevel"/>
    <w:tmpl w:val="4D1206D0"/>
    <w:lvl w:ilvl="0" w:tplc="08090019">
      <w:start w:val="1"/>
      <w:numFmt w:val="lowerLetter"/>
      <w:lvlText w:val="%1."/>
      <w:lvlJc w:val="left"/>
      <w:pPr>
        <w:ind w:left="1434" w:hanging="360"/>
      </w:pPr>
    </w:lvl>
    <w:lvl w:ilvl="1" w:tplc="08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4854E79"/>
    <w:multiLevelType w:val="hybridMultilevel"/>
    <w:tmpl w:val="A068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17C4A"/>
    <w:multiLevelType w:val="hybridMultilevel"/>
    <w:tmpl w:val="F0A0F452"/>
    <w:lvl w:ilvl="0" w:tplc="716A7DFA">
      <w:start w:val="1"/>
      <w:numFmt w:val="bullet"/>
      <w:pStyle w:val="R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B5725"/>
    <w:multiLevelType w:val="multilevel"/>
    <w:tmpl w:val="DF44F4E4"/>
    <w:name w:val="HEFCE3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2747007E"/>
    <w:multiLevelType w:val="hybridMultilevel"/>
    <w:tmpl w:val="0A603E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B60B0"/>
    <w:multiLevelType w:val="multilevel"/>
    <w:tmpl w:val="19341E28"/>
    <w:styleLink w:val="LFO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44E42"/>
    <w:multiLevelType w:val="hybridMultilevel"/>
    <w:tmpl w:val="1A02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863AB"/>
    <w:multiLevelType w:val="hybridMultilevel"/>
    <w:tmpl w:val="B1A6A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A746566"/>
    <w:multiLevelType w:val="hybridMultilevel"/>
    <w:tmpl w:val="FA28706A"/>
    <w:lvl w:ilvl="0" w:tplc="1F1013FA">
      <w:start w:val="1"/>
      <w:numFmt w:val="decimal"/>
      <w:pStyle w:val="RFnumberedpara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362F5"/>
    <w:multiLevelType w:val="multilevel"/>
    <w:tmpl w:val="74D2F74E"/>
    <w:styleLink w:val="NumberedList0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0D3BAA"/>
    <w:multiLevelType w:val="hybridMultilevel"/>
    <w:tmpl w:val="E7346EB2"/>
    <w:lvl w:ilvl="0" w:tplc="1946160A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869A7"/>
    <w:multiLevelType w:val="hybridMultilevel"/>
    <w:tmpl w:val="009229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A15F49"/>
    <w:multiLevelType w:val="hybridMultilevel"/>
    <w:tmpl w:val="68285F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256B42"/>
    <w:multiLevelType w:val="hybridMultilevel"/>
    <w:tmpl w:val="3F5AC642"/>
    <w:lvl w:ilvl="0" w:tplc="3752D11A">
      <w:start w:val="1"/>
      <w:numFmt w:val="lowerRoman"/>
      <w:pStyle w:val="RFnumberedparaL3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BA2EC5"/>
    <w:multiLevelType w:val="multilevel"/>
    <w:tmpl w:val="45BCCECA"/>
    <w:styleLink w:val="OrderedList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9C865AF"/>
    <w:multiLevelType w:val="hybridMultilevel"/>
    <w:tmpl w:val="78AE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037E4"/>
    <w:multiLevelType w:val="hybridMultilevel"/>
    <w:tmpl w:val="E668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CF57E6"/>
    <w:multiLevelType w:val="hybridMultilevel"/>
    <w:tmpl w:val="ADC2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D334AE"/>
    <w:multiLevelType w:val="hybridMultilevel"/>
    <w:tmpl w:val="4C04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5B376C"/>
    <w:multiLevelType w:val="hybridMultilevel"/>
    <w:tmpl w:val="97204D92"/>
    <w:lvl w:ilvl="0" w:tplc="33C8F21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C826DB"/>
    <w:multiLevelType w:val="hybridMultilevel"/>
    <w:tmpl w:val="9F44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52BDB"/>
    <w:multiLevelType w:val="multilevel"/>
    <w:tmpl w:val="DA20862C"/>
    <w:styleLink w:val="NumberList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5" w15:restartNumberingAfterBreak="0">
    <w:nsid w:val="48D12BA8"/>
    <w:multiLevelType w:val="hybridMultilevel"/>
    <w:tmpl w:val="8BF234F2"/>
    <w:lvl w:ilvl="0" w:tplc="A7E6A8BA">
      <w:start w:val="1"/>
      <w:numFmt w:val="upperRoman"/>
      <w:pStyle w:val="pignumbers"/>
      <w:lvlText w:val="%1."/>
      <w:lvlJc w:val="right"/>
      <w:pPr>
        <w:ind w:left="720" w:hanging="360"/>
      </w:pPr>
      <w:rPr>
        <w:color w:val="auto"/>
      </w:rPr>
    </w:lvl>
    <w:lvl w:ilvl="1" w:tplc="6350662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16251A"/>
    <w:multiLevelType w:val="hybridMultilevel"/>
    <w:tmpl w:val="3324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911930"/>
    <w:multiLevelType w:val="hybridMultilevel"/>
    <w:tmpl w:val="62420B6E"/>
    <w:lvl w:ilvl="0" w:tplc="2FE610F2">
      <w:start w:val="1"/>
      <w:numFmt w:val="lowerRoman"/>
      <w:pStyle w:val="RFexecsum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1F1084"/>
    <w:multiLevelType w:val="hybridMultilevel"/>
    <w:tmpl w:val="A650E9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44416A"/>
    <w:multiLevelType w:val="hybridMultilevel"/>
    <w:tmpl w:val="76FA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52395B"/>
    <w:multiLevelType w:val="hybridMultilevel"/>
    <w:tmpl w:val="6B226C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4306AB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7B37"/>
    <w:multiLevelType w:val="hybridMultilevel"/>
    <w:tmpl w:val="7DB88C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284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686CC8"/>
    <w:multiLevelType w:val="multilevel"/>
    <w:tmpl w:val="B6DC9112"/>
    <w:lvl w:ilvl="0">
      <w:start w:val="1"/>
      <w:numFmt w:val="decimal"/>
      <w:pStyle w:val="numberpar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5FF223E3"/>
    <w:multiLevelType w:val="hybridMultilevel"/>
    <w:tmpl w:val="C9741FC6"/>
    <w:lvl w:ilvl="0" w:tplc="231091F4">
      <w:start w:val="1"/>
      <w:numFmt w:val="bullet"/>
      <w:pStyle w:val="BoxedYellowBullet"/>
      <w:lvlText w:val=""/>
      <w:lvlJc w:val="left"/>
      <w:pPr>
        <w:ind w:left="987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4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66B46077"/>
    <w:multiLevelType w:val="multilevel"/>
    <w:tmpl w:val="F1E6B8EA"/>
    <w:styleLink w:val="StyleBulletedSymbolsymbolBlueUnderlineLeft063cmH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D0D0D" w:themeColor="text1" w:themeTint="F2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B837FB"/>
    <w:multiLevelType w:val="hybridMultilevel"/>
    <w:tmpl w:val="BAFE1ACA"/>
    <w:lvl w:ilvl="0" w:tplc="EAC052F4">
      <w:start w:val="1"/>
      <w:numFmt w:val="bullet"/>
      <w:pStyle w:val="BoxedBlueBullet"/>
      <w:lvlText w:val=""/>
      <w:lvlJc w:val="left"/>
      <w:pPr>
        <w:ind w:left="989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7" w15:restartNumberingAfterBreak="0">
    <w:nsid w:val="6B2D61BC"/>
    <w:multiLevelType w:val="hybridMultilevel"/>
    <w:tmpl w:val="805CAA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8715C"/>
    <w:multiLevelType w:val="hybridMultilevel"/>
    <w:tmpl w:val="490EFE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F8403C"/>
    <w:multiLevelType w:val="hybridMultilevel"/>
    <w:tmpl w:val="E70E8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5C7F1D"/>
    <w:multiLevelType w:val="hybridMultilevel"/>
    <w:tmpl w:val="A70043CA"/>
    <w:lvl w:ilvl="0" w:tplc="05F0038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EF74B16"/>
    <w:multiLevelType w:val="hybridMultilevel"/>
    <w:tmpl w:val="14E260BE"/>
    <w:lvl w:ilvl="0" w:tplc="C3A876FC">
      <w:start w:val="1"/>
      <w:numFmt w:val="lowerLetter"/>
      <w:pStyle w:val="RFnumberedparaL2"/>
      <w:lvlText w:val="%1."/>
      <w:lvlJc w:val="left"/>
      <w:pPr>
        <w:ind w:left="720" w:hanging="360"/>
      </w:pPr>
      <w:rPr>
        <w:rFonts w:hint="default"/>
        <w:b w:val="0"/>
      </w:rPr>
    </w:lvl>
    <w:lvl w:ilvl="1" w:tplc="25BCE318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63F20"/>
    <w:multiLevelType w:val="hybridMultilevel"/>
    <w:tmpl w:val="FE640C6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44C5AB1"/>
    <w:multiLevelType w:val="hybridMultilevel"/>
    <w:tmpl w:val="24E4A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7A83D23"/>
    <w:multiLevelType w:val="hybridMultilevel"/>
    <w:tmpl w:val="7444D7E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A0028A0"/>
    <w:multiLevelType w:val="hybridMultilevel"/>
    <w:tmpl w:val="7F2C23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5A60AA"/>
    <w:multiLevelType w:val="hybridMultilevel"/>
    <w:tmpl w:val="6F1A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F0416F8"/>
    <w:multiLevelType w:val="hybridMultilevel"/>
    <w:tmpl w:val="07D85D0E"/>
    <w:lvl w:ilvl="0" w:tplc="4F54D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F64457"/>
    <w:multiLevelType w:val="hybridMultilevel"/>
    <w:tmpl w:val="0FE89E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6"/>
  </w:num>
  <w:num w:numId="4">
    <w:abstractNumId w:val="53"/>
  </w:num>
  <w:num w:numId="5">
    <w:abstractNumId w:val="36"/>
  </w:num>
  <w:num w:numId="6">
    <w:abstractNumId w:val="54"/>
  </w:num>
  <w:num w:numId="7">
    <w:abstractNumId w:val="41"/>
  </w:num>
  <w:num w:numId="8">
    <w:abstractNumId w:val="55"/>
  </w:num>
  <w:num w:numId="9">
    <w:abstractNumId w:val="10"/>
  </w:num>
  <w:num w:numId="10">
    <w:abstractNumId w:val="19"/>
  </w:num>
  <w:num w:numId="11">
    <w:abstractNumId w:val="14"/>
  </w:num>
  <w:num w:numId="12">
    <w:abstractNumId w:val="30"/>
  </w:num>
  <w:num w:numId="13">
    <w:abstractNumId w:val="43"/>
  </w:num>
  <w:num w:numId="14">
    <w:abstractNumId w:val="44"/>
  </w:num>
  <w:num w:numId="15">
    <w:abstractNumId w:val="52"/>
  </w:num>
  <w:num w:numId="16">
    <w:abstractNumId w:val="33"/>
  </w:num>
  <w:num w:numId="17">
    <w:abstractNumId w:val="26"/>
  </w:num>
  <w:num w:numId="18">
    <w:abstractNumId w:val="47"/>
  </w:num>
  <w:num w:numId="19">
    <w:abstractNumId w:val="35"/>
  </w:num>
  <w:num w:numId="20">
    <w:abstractNumId w:val="12"/>
  </w:num>
  <w:num w:numId="21">
    <w:abstractNumId w:val="1"/>
  </w:num>
  <w:num w:numId="22">
    <w:abstractNumId w:val="0"/>
  </w:num>
  <w:num w:numId="23">
    <w:abstractNumId w:val="45"/>
  </w:num>
  <w:num w:numId="24">
    <w:abstractNumId w:val="39"/>
  </w:num>
  <w:num w:numId="25">
    <w:abstractNumId w:val="9"/>
  </w:num>
  <w:num w:numId="26">
    <w:abstractNumId w:val="63"/>
  </w:num>
  <w:num w:numId="27">
    <w:abstractNumId w:val="17"/>
  </w:num>
  <w:num w:numId="28">
    <w:abstractNumId w:val="28"/>
  </w:num>
  <w:num w:numId="29">
    <w:abstractNumId w:val="22"/>
  </w:num>
  <w:num w:numId="30">
    <w:abstractNumId w:val="37"/>
  </w:num>
  <w:num w:numId="31">
    <w:abstractNumId w:val="15"/>
  </w:num>
  <w:num w:numId="32">
    <w:abstractNumId w:val="49"/>
  </w:num>
  <w:num w:numId="33">
    <w:abstractNumId w:val="46"/>
  </w:num>
  <w:num w:numId="34">
    <w:abstractNumId w:val="5"/>
  </w:num>
  <w:num w:numId="35">
    <w:abstractNumId w:val="7"/>
  </w:num>
  <w:num w:numId="36">
    <w:abstractNumId w:val="20"/>
  </w:num>
  <w:num w:numId="37">
    <w:abstractNumId w:val="34"/>
  </w:num>
  <w:num w:numId="38">
    <w:abstractNumId w:val="57"/>
  </w:num>
  <w:num w:numId="39">
    <w:abstractNumId w:val="6"/>
  </w:num>
  <w:num w:numId="40">
    <w:abstractNumId w:val="25"/>
  </w:num>
  <w:num w:numId="41">
    <w:abstractNumId w:val="48"/>
  </w:num>
  <w:num w:numId="42">
    <w:abstractNumId w:val="18"/>
  </w:num>
  <w:num w:numId="43">
    <w:abstractNumId w:val="4"/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58"/>
  </w:num>
  <w:num w:numId="47">
    <w:abstractNumId w:val="29"/>
  </w:num>
  <w:num w:numId="48">
    <w:abstractNumId w:val="29"/>
    <w:lvlOverride w:ilvl="0">
      <w:startOverride w:val="1"/>
    </w:lvlOverride>
  </w:num>
  <w:num w:numId="49">
    <w:abstractNumId w:val="68"/>
  </w:num>
  <w:num w:numId="50">
    <w:abstractNumId w:val="66"/>
  </w:num>
  <w:num w:numId="51">
    <w:abstractNumId w:val="27"/>
  </w:num>
  <w:num w:numId="52">
    <w:abstractNumId w:val="40"/>
  </w:num>
  <w:num w:numId="53">
    <w:abstractNumId w:val="38"/>
  </w:num>
  <w:num w:numId="54">
    <w:abstractNumId w:val="50"/>
  </w:num>
  <w:num w:numId="55">
    <w:abstractNumId w:val="21"/>
  </w:num>
  <w:num w:numId="56">
    <w:abstractNumId w:val="8"/>
  </w:num>
  <w:num w:numId="57">
    <w:abstractNumId w:val="61"/>
  </w:num>
  <w:num w:numId="58">
    <w:abstractNumId w:val="15"/>
  </w:num>
  <w:num w:numId="59">
    <w:abstractNumId w:val="37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23"/>
  </w:num>
  <w:num w:numId="65">
    <w:abstractNumId w:val="29"/>
    <w:lvlOverride w:ilvl="0">
      <w:startOverride w:val="1"/>
    </w:lvlOverride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  <w:lvlOverride w:ilvl="0">
      <w:startOverride w:val="1"/>
    </w:lvlOverride>
  </w:num>
  <w:num w:numId="83">
    <w:abstractNumId w:val="61"/>
    <w:lvlOverride w:ilvl="0">
      <w:startOverride w:val="1"/>
    </w:lvlOverride>
  </w:num>
  <w:num w:numId="84">
    <w:abstractNumId w:val="23"/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31"/>
  </w:num>
  <w:num w:numId="95">
    <w:abstractNumId w:val="62"/>
  </w:num>
  <w:num w:numId="96">
    <w:abstractNumId w:val="16"/>
  </w:num>
  <w:num w:numId="97">
    <w:abstractNumId w:val="11"/>
  </w:num>
  <w:num w:numId="98">
    <w:abstractNumId w:val="65"/>
  </w:num>
  <w:num w:numId="99">
    <w:abstractNumId w:val="64"/>
  </w:num>
  <w:num w:numId="100">
    <w:abstractNumId w:val="13"/>
  </w:num>
  <w:num w:numId="101">
    <w:abstractNumId w:val="60"/>
  </w:num>
  <w:num w:numId="102">
    <w:abstractNumId w:val="51"/>
  </w:num>
  <w:num w:numId="103">
    <w:abstractNumId w:val="59"/>
  </w:num>
  <w:num w:numId="104">
    <w:abstractNumId w:val="42"/>
  </w:num>
  <w:num w:numId="105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75"/>
    <w:rsid w:val="00000027"/>
    <w:rsid w:val="00001B86"/>
    <w:rsid w:val="000065C7"/>
    <w:rsid w:val="000111E2"/>
    <w:rsid w:val="0001375A"/>
    <w:rsid w:val="00015CA5"/>
    <w:rsid w:val="00025B35"/>
    <w:rsid w:val="00030228"/>
    <w:rsid w:val="00031018"/>
    <w:rsid w:val="000335C0"/>
    <w:rsid w:val="00034574"/>
    <w:rsid w:val="0003565E"/>
    <w:rsid w:val="0004591E"/>
    <w:rsid w:val="000663EA"/>
    <w:rsid w:val="00074496"/>
    <w:rsid w:val="00074E1D"/>
    <w:rsid w:val="000877E7"/>
    <w:rsid w:val="000B1982"/>
    <w:rsid w:val="000C185D"/>
    <w:rsid w:val="000C5B6E"/>
    <w:rsid w:val="000D3D89"/>
    <w:rsid w:val="000D5DA1"/>
    <w:rsid w:val="000E075A"/>
    <w:rsid w:val="000E0EC0"/>
    <w:rsid w:val="000E4951"/>
    <w:rsid w:val="000F1570"/>
    <w:rsid w:val="000F28CB"/>
    <w:rsid w:val="00100D1E"/>
    <w:rsid w:val="001023CD"/>
    <w:rsid w:val="001262A3"/>
    <w:rsid w:val="00130CDB"/>
    <w:rsid w:val="00131090"/>
    <w:rsid w:val="0013202B"/>
    <w:rsid w:val="00134ED7"/>
    <w:rsid w:val="00136860"/>
    <w:rsid w:val="001473F6"/>
    <w:rsid w:val="001548F9"/>
    <w:rsid w:val="00157C04"/>
    <w:rsid w:val="00162726"/>
    <w:rsid w:val="0016300F"/>
    <w:rsid w:val="001732A5"/>
    <w:rsid w:val="00182BA7"/>
    <w:rsid w:val="00187D36"/>
    <w:rsid w:val="00190675"/>
    <w:rsid w:val="001948C4"/>
    <w:rsid w:val="00197F63"/>
    <w:rsid w:val="001A0508"/>
    <w:rsid w:val="001A545C"/>
    <w:rsid w:val="001C0DD4"/>
    <w:rsid w:val="001D24B0"/>
    <w:rsid w:val="001D7473"/>
    <w:rsid w:val="001D7DF8"/>
    <w:rsid w:val="001E2705"/>
    <w:rsid w:val="001F0090"/>
    <w:rsid w:val="001F5895"/>
    <w:rsid w:val="00200F5D"/>
    <w:rsid w:val="002032F4"/>
    <w:rsid w:val="00207611"/>
    <w:rsid w:val="002122F4"/>
    <w:rsid w:val="002131E3"/>
    <w:rsid w:val="00215C21"/>
    <w:rsid w:val="00225A8B"/>
    <w:rsid w:val="00226947"/>
    <w:rsid w:val="00231518"/>
    <w:rsid w:val="0023584F"/>
    <w:rsid w:val="00243769"/>
    <w:rsid w:val="00243EE4"/>
    <w:rsid w:val="002573BD"/>
    <w:rsid w:val="00263734"/>
    <w:rsid w:val="00273CC4"/>
    <w:rsid w:val="00276A9C"/>
    <w:rsid w:val="0028140C"/>
    <w:rsid w:val="002833FA"/>
    <w:rsid w:val="002927A9"/>
    <w:rsid w:val="002943AE"/>
    <w:rsid w:val="002A5569"/>
    <w:rsid w:val="002B14E3"/>
    <w:rsid w:val="002B4599"/>
    <w:rsid w:val="002D2403"/>
    <w:rsid w:val="002D745E"/>
    <w:rsid w:val="002E1D5E"/>
    <w:rsid w:val="002E3CD1"/>
    <w:rsid w:val="002E51DA"/>
    <w:rsid w:val="00301699"/>
    <w:rsid w:val="003050C6"/>
    <w:rsid w:val="0031429A"/>
    <w:rsid w:val="00320C8E"/>
    <w:rsid w:val="00323391"/>
    <w:rsid w:val="003243C4"/>
    <w:rsid w:val="00324CFE"/>
    <w:rsid w:val="00324D5D"/>
    <w:rsid w:val="00334706"/>
    <w:rsid w:val="003410B9"/>
    <w:rsid w:val="0036330C"/>
    <w:rsid w:val="00363C85"/>
    <w:rsid w:val="00365188"/>
    <w:rsid w:val="00367FB3"/>
    <w:rsid w:val="00371A32"/>
    <w:rsid w:val="0038228E"/>
    <w:rsid w:val="0038634B"/>
    <w:rsid w:val="0038687B"/>
    <w:rsid w:val="0039096E"/>
    <w:rsid w:val="00394A2B"/>
    <w:rsid w:val="003A268B"/>
    <w:rsid w:val="003A43E9"/>
    <w:rsid w:val="003A4C6C"/>
    <w:rsid w:val="003B0519"/>
    <w:rsid w:val="003C4519"/>
    <w:rsid w:val="003C725E"/>
    <w:rsid w:val="003D4E75"/>
    <w:rsid w:val="003E274F"/>
    <w:rsid w:val="003E4DC2"/>
    <w:rsid w:val="003E5237"/>
    <w:rsid w:val="003E57A7"/>
    <w:rsid w:val="003E5F79"/>
    <w:rsid w:val="003F0F2B"/>
    <w:rsid w:val="003F4731"/>
    <w:rsid w:val="003F6BB8"/>
    <w:rsid w:val="00402226"/>
    <w:rsid w:val="00406ABC"/>
    <w:rsid w:val="004105DB"/>
    <w:rsid w:val="0041795A"/>
    <w:rsid w:val="00432077"/>
    <w:rsid w:val="004330C0"/>
    <w:rsid w:val="004436B6"/>
    <w:rsid w:val="004441DA"/>
    <w:rsid w:val="00447013"/>
    <w:rsid w:val="00450338"/>
    <w:rsid w:val="00450BFB"/>
    <w:rsid w:val="00450EE2"/>
    <w:rsid w:val="00451152"/>
    <w:rsid w:val="00457A0D"/>
    <w:rsid w:val="00464032"/>
    <w:rsid w:val="00464090"/>
    <w:rsid w:val="004679C7"/>
    <w:rsid w:val="00470DB1"/>
    <w:rsid w:val="004712C3"/>
    <w:rsid w:val="00491EA4"/>
    <w:rsid w:val="00494EE7"/>
    <w:rsid w:val="00495CE0"/>
    <w:rsid w:val="004A1EC3"/>
    <w:rsid w:val="004A2001"/>
    <w:rsid w:val="004B6FA7"/>
    <w:rsid w:val="004C4E7B"/>
    <w:rsid w:val="004C58D9"/>
    <w:rsid w:val="004C5DF5"/>
    <w:rsid w:val="004D1515"/>
    <w:rsid w:val="004D1C97"/>
    <w:rsid w:val="004D279C"/>
    <w:rsid w:val="004D299B"/>
    <w:rsid w:val="004D2E55"/>
    <w:rsid w:val="004D3E5B"/>
    <w:rsid w:val="004E76DB"/>
    <w:rsid w:val="004E7CCF"/>
    <w:rsid w:val="004F586D"/>
    <w:rsid w:val="00502771"/>
    <w:rsid w:val="00503D95"/>
    <w:rsid w:val="005125C9"/>
    <w:rsid w:val="0051282C"/>
    <w:rsid w:val="00513B5C"/>
    <w:rsid w:val="00514F42"/>
    <w:rsid w:val="00516508"/>
    <w:rsid w:val="00524398"/>
    <w:rsid w:val="00530385"/>
    <w:rsid w:val="005375A0"/>
    <w:rsid w:val="00540F44"/>
    <w:rsid w:val="00546009"/>
    <w:rsid w:val="005540C8"/>
    <w:rsid w:val="00573924"/>
    <w:rsid w:val="00576D09"/>
    <w:rsid w:val="00580F45"/>
    <w:rsid w:val="005951AB"/>
    <w:rsid w:val="0059532F"/>
    <w:rsid w:val="005A5092"/>
    <w:rsid w:val="005A54F1"/>
    <w:rsid w:val="005B0E85"/>
    <w:rsid w:val="005B20A8"/>
    <w:rsid w:val="005B2ED5"/>
    <w:rsid w:val="005B3EC5"/>
    <w:rsid w:val="005C3911"/>
    <w:rsid w:val="005C4A0D"/>
    <w:rsid w:val="005D1C6C"/>
    <w:rsid w:val="005D36B3"/>
    <w:rsid w:val="005E5407"/>
    <w:rsid w:val="005E5885"/>
    <w:rsid w:val="005F4E9B"/>
    <w:rsid w:val="005F7C13"/>
    <w:rsid w:val="00600823"/>
    <w:rsid w:val="006012DE"/>
    <w:rsid w:val="00601A20"/>
    <w:rsid w:val="0060466B"/>
    <w:rsid w:val="006216B6"/>
    <w:rsid w:val="00626D92"/>
    <w:rsid w:val="00640601"/>
    <w:rsid w:val="00641465"/>
    <w:rsid w:val="00646FBE"/>
    <w:rsid w:val="0065253E"/>
    <w:rsid w:val="00660018"/>
    <w:rsid w:val="00664318"/>
    <w:rsid w:val="006758B6"/>
    <w:rsid w:val="00676E71"/>
    <w:rsid w:val="00682889"/>
    <w:rsid w:val="0068663C"/>
    <w:rsid w:val="006872F0"/>
    <w:rsid w:val="006976C8"/>
    <w:rsid w:val="006A4311"/>
    <w:rsid w:val="006A4536"/>
    <w:rsid w:val="006A5F8D"/>
    <w:rsid w:val="006B104F"/>
    <w:rsid w:val="006C096D"/>
    <w:rsid w:val="006C150E"/>
    <w:rsid w:val="006E00BF"/>
    <w:rsid w:val="006F5154"/>
    <w:rsid w:val="0070046D"/>
    <w:rsid w:val="0070151E"/>
    <w:rsid w:val="00704A35"/>
    <w:rsid w:val="00706787"/>
    <w:rsid w:val="00711D1A"/>
    <w:rsid w:val="00712C5A"/>
    <w:rsid w:val="0071549C"/>
    <w:rsid w:val="007165C2"/>
    <w:rsid w:val="0072197C"/>
    <w:rsid w:val="0072431C"/>
    <w:rsid w:val="00724BE0"/>
    <w:rsid w:val="00735025"/>
    <w:rsid w:val="0073703D"/>
    <w:rsid w:val="0074692D"/>
    <w:rsid w:val="00756665"/>
    <w:rsid w:val="00764474"/>
    <w:rsid w:val="00767605"/>
    <w:rsid w:val="00767F94"/>
    <w:rsid w:val="00772814"/>
    <w:rsid w:val="007731AA"/>
    <w:rsid w:val="00774175"/>
    <w:rsid w:val="00793DBA"/>
    <w:rsid w:val="007B480A"/>
    <w:rsid w:val="007C2277"/>
    <w:rsid w:val="007C2787"/>
    <w:rsid w:val="007C3968"/>
    <w:rsid w:val="007D4699"/>
    <w:rsid w:val="007D4FE4"/>
    <w:rsid w:val="007D5D6D"/>
    <w:rsid w:val="007E3A38"/>
    <w:rsid w:val="007F0C9B"/>
    <w:rsid w:val="007F6615"/>
    <w:rsid w:val="00805AAD"/>
    <w:rsid w:val="00810CAC"/>
    <w:rsid w:val="00817311"/>
    <w:rsid w:val="00820397"/>
    <w:rsid w:val="008244F4"/>
    <w:rsid w:val="00824F3D"/>
    <w:rsid w:val="00833BF6"/>
    <w:rsid w:val="00837829"/>
    <w:rsid w:val="00837A74"/>
    <w:rsid w:val="00837F7C"/>
    <w:rsid w:val="00850F2B"/>
    <w:rsid w:val="0085233D"/>
    <w:rsid w:val="00852AC3"/>
    <w:rsid w:val="00854708"/>
    <w:rsid w:val="008725BC"/>
    <w:rsid w:val="00874212"/>
    <w:rsid w:val="00874351"/>
    <w:rsid w:val="00875713"/>
    <w:rsid w:val="00876A4E"/>
    <w:rsid w:val="008807CD"/>
    <w:rsid w:val="00890F07"/>
    <w:rsid w:val="00893D69"/>
    <w:rsid w:val="008B0ADA"/>
    <w:rsid w:val="008B3381"/>
    <w:rsid w:val="008B57D4"/>
    <w:rsid w:val="008B5AC0"/>
    <w:rsid w:val="008B6C3D"/>
    <w:rsid w:val="008C56F4"/>
    <w:rsid w:val="008C5E8B"/>
    <w:rsid w:val="008C6BD7"/>
    <w:rsid w:val="008D2773"/>
    <w:rsid w:val="008D2897"/>
    <w:rsid w:val="008E2ED1"/>
    <w:rsid w:val="008E6460"/>
    <w:rsid w:val="008E79B1"/>
    <w:rsid w:val="008F0862"/>
    <w:rsid w:val="008F3E0B"/>
    <w:rsid w:val="008F69DF"/>
    <w:rsid w:val="00902792"/>
    <w:rsid w:val="009036FF"/>
    <w:rsid w:val="00903B1B"/>
    <w:rsid w:val="00906F6B"/>
    <w:rsid w:val="009074F5"/>
    <w:rsid w:val="00915F0E"/>
    <w:rsid w:val="00916B1B"/>
    <w:rsid w:val="00917162"/>
    <w:rsid w:val="00922A9E"/>
    <w:rsid w:val="00934268"/>
    <w:rsid w:val="009355AC"/>
    <w:rsid w:val="009364DC"/>
    <w:rsid w:val="00940479"/>
    <w:rsid w:val="00961518"/>
    <w:rsid w:val="00962463"/>
    <w:rsid w:val="009645A7"/>
    <w:rsid w:val="00964FFA"/>
    <w:rsid w:val="009677B5"/>
    <w:rsid w:val="00974E45"/>
    <w:rsid w:val="009810B0"/>
    <w:rsid w:val="0098479B"/>
    <w:rsid w:val="009879E2"/>
    <w:rsid w:val="009916A9"/>
    <w:rsid w:val="009943F7"/>
    <w:rsid w:val="009A63BB"/>
    <w:rsid w:val="009B0299"/>
    <w:rsid w:val="009B0F13"/>
    <w:rsid w:val="009B15B7"/>
    <w:rsid w:val="009B6BF1"/>
    <w:rsid w:val="009C0090"/>
    <w:rsid w:val="009C4E03"/>
    <w:rsid w:val="009C7D64"/>
    <w:rsid w:val="009D6F8F"/>
    <w:rsid w:val="009E4E3F"/>
    <w:rsid w:val="009F4AD8"/>
    <w:rsid w:val="009F7509"/>
    <w:rsid w:val="00A001EA"/>
    <w:rsid w:val="00A012DE"/>
    <w:rsid w:val="00A019E8"/>
    <w:rsid w:val="00A04B00"/>
    <w:rsid w:val="00A066E4"/>
    <w:rsid w:val="00A20432"/>
    <w:rsid w:val="00A278A5"/>
    <w:rsid w:val="00A27ECD"/>
    <w:rsid w:val="00A30E3A"/>
    <w:rsid w:val="00A35A95"/>
    <w:rsid w:val="00A40F6E"/>
    <w:rsid w:val="00A50D25"/>
    <w:rsid w:val="00A67334"/>
    <w:rsid w:val="00A677D2"/>
    <w:rsid w:val="00A76B24"/>
    <w:rsid w:val="00A77074"/>
    <w:rsid w:val="00A77168"/>
    <w:rsid w:val="00A82A28"/>
    <w:rsid w:val="00A8647D"/>
    <w:rsid w:val="00A86B94"/>
    <w:rsid w:val="00A95E17"/>
    <w:rsid w:val="00AB2CDB"/>
    <w:rsid w:val="00AB78AB"/>
    <w:rsid w:val="00AC53F8"/>
    <w:rsid w:val="00AC771C"/>
    <w:rsid w:val="00AC790D"/>
    <w:rsid w:val="00AD45D9"/>
    <w:rsid w:val="00AD7C7E"/>
    <w:rsid w:val="00AD7CBE"/>
    <w:rsid w:val="00AF08CE"/>
    <w:rsid w:val="00AF2BA2"/>
    <w:rsid w:val="00AF6C28"/>
    <w:rsid w:val="00AF7EB8"/>
    <w:rsid w:val="00B029CC"/>
    <w:rsid w:val="00B05073"/>
    <w:rsid w:val="00B12AB6"/>
    <w:rsid w:val="00B12D7B"/>
    <w:rsid w:val="00B15798"/>
    <w:rsid w:val="00B243A1"/>
    <w:rsid w:val="00B25F53"/>
    <w:rsid w:val="00B319EC"/>
    <w:rsid w:val="00B32AB9"/>
    <w:rsid w:val="00B36629"/>
    <w:rsid w:val="00B4789B"/>
    <w:rsid w:val="00B47D62"/>
    <w:rsid w:val="00B502E0"/>
    <w:rsid w:val="00B5070F"/>
    <w:rsid w:val="00B52238"/>
    <w:rsid w:val="00B60C44"/>
    <w:rsid w:val="00B6175E"/>
    <w:rsid w:val="00B6536D"/>
    <w:rsid w:val="00B65F6A"/>
    <w:rsid w:val="00B74B08"/>
    <w:rsid w:val="00B81FFC"/>
    <w:rsid w:val="00B83DA4"/>
    <w:rsid w:val="00B96C70"/>
    <w:rsid w:val="00BA00E3"/>
    <w:rsid w:val="00BA46F6"/>
    <w:rsid w:val="00BA7033"/>
    <w:rsid w:val="00BC5864"/>
    <w:rsid w:val="00BD3EFE"/>
    <w:rsid w:val="00BD4611"/>
    <w:rsid w:val="00BF6142"/>
    <w:rsid w:val="00BF6AB2"/>
    <w:rsid w:val="00C03351"/>
    <w:rsid w:val="00C03981"/>
    <w:rsid w:val="00C3126A"/>
    <w:rsid w:val="00C316E5"/>
    <w:rsid w:val="00C44E37"/>
    <w:rsid w:val="00C60B19"/>
    <w:rsid w:val="00C613CA"/>
    <w:rsid w:val="00C64980"/>
    <w:rsid w:val="00C663BA"/>
    <w:rsid w:val="00C73337"/>
    <w:rsid w:val="00C84D11"/>
    <w:rsid w:val="00CA7BBB"/>
    <w:rsid w:val="00CB3A64"/>
    <w:rsid w:val="00CB588F"/>
    <w:rsid w:val="00CB64FD"/>
    <w:rsid w:val="00CC44A2"/>
    <w:rsid w:val="00CC50C3"/>
    <w:rsid w:val="00CC5EE9"/>
    <w:rsid w:val="00CC72AB"/>
    <w:rsid w:val="00CD321F"/>
    <w:rsid w:val="00CD357C"/>
    <w:rsid w:val="00CD4887"/>
    <w:rsid w:val="00CD4E6A"/>
    <w:rsid w:val="00CF1660"/>
    <w:rsid w:val="00CF1A90"/>
    <w:rsid w:val="00D01383"/>
    <w:rsid w:val="00D12FC0"/>
    <w:rsid w:val="00D15526"/>
    <w:rsid w:val="00D2326A"/>
    <w:rsid w:val="00D243B6"/>
    <w:rsid w:val="00D31527"/>
    <w:rsid w:val="00D35FB2"/>
    <w:rsid w:val="00D37726"/>
    <w:rsid w:val="00D4094B"/>
    <w:rsid w:val="00D5749C"/>
    <w:rsid w:val="00D577C0"/>
    <w:rsid w:val="00D57882"/>
    <w:rsid w:val="00D60FFC"/>
    <w:rsid w:val="00D712FF"/>
    <w:rsid w:val="00D8044C"/>
    <w:rsid w:val="00D805C2"/>
    <w:rsid w:val="00D838B5"/>
    <w:rsid w:val="00D8790E"/>
    <w:rsid w:val="00DA25F5"/>
    <w:rsid w:val="00DA2879"/>
    <w:rsid w:val="00DA4D63"/>
    <w:rsid w:val="00DA63A9"/>
    <w:rsid w:val="00DB05D0"/>
    <w:rsid w:val="00DB15CA"/>
    <w:rsid w:val="00DB1F87"/>
    <w:rsid w:val="00DC0A51"/>
    <w:rsid w:val="00DC24A4"/>
    <w:rsid w:val="00DC59B7"/>
    <w:rsid w:val="00DD1784"/>
    <w:rsid w:val="00DD2C04"/>
    <w:rsid w:val="00DE3D08"/>
    <w:rsid w:val="00DF43F3"/>
    <w:rsid w:val="00DF5BF9"/>
    <w:rsid w:val="00DF6F31"/>
    <w:rsid w:val="00DF71AC"/>
    <w:rsid w:val="00E11F79"/>
    <w:rsid w:val="00E1565B"/>
    <w:rsid w:val="00E17A08"/>
    <w:rsid w:val="00E3398D"/>
    <w:rsid w:val="00E348FD"/>
    <w:rsid w:val="00E37805"/>
    <w:rsid w:val="00E436CD"/>
    <w:rsid w:val="00E519A8"/>
    <w:rsid w:val="00E57824"/>
    <w:rsid w:val="00E63475"/>
    <w:rsid w:val="00E65255"/>
    <w:rsid w:val="00E700CD"/>
    <w:rsid w:val="00E74514"/>
    <w:rsid w:val="00E749A4"/>
    <w:rsid w:val="00E752E8"/>
    <w:rsid w:val="00E7632A"/>
    <w:rsid w:val="00E83B03"/>
    <w:rsid w:val="00E854D5"/>
    <w:rsid w:val="00E87A6A"/>
    <w:rsid w:val="00EA68D8"/>
    <w:rsid w:val="00EB2783"/>
    <w:rsid w:val="00EC0D74"/>
    <w:rsid w:val="00EC2A0A"/>
    <w:rsid w:val="00EC451C"/>
    <w:rsid w:val="00EC52BB"/>
    <w:rsid w:val="00EC5BF8"/>
    <w:rsid w:val="00ED3101"/>
    <w:rsid w:val="00ED62D7"/>
    <w:rsid w:val="00EE4FF2"/>
    <w:rsid w:val="00EF049E"/>
    <w:rsid w:val="00EF1D02"/>
    <w:rsid w:val="00EF2491"/>
    <w:rsid w:val="00EF6301"/>
    <w:rsid w:val="00EF63BF"/>
    <w:rsid w:val="00EF6E91"/>
    <w:rsid w:val="00F0001C"/>
    <w:rsid w:val="00F02A0E"/>
    <w:rsid w:val="00F11003"/>
    <w:rsid w:val="00F12A34"/>
    <w:rsid w:val="00F1300D"/>
    <w:rsid w:val="00F155A7"/>
    <w:rsid w:val="00F15E6F"/>
    <w:rsid w:val="00F1672D"/>
    <w:rsid w:val="00F24479"/>
    <w:rsid w:val="00F3334D"/>
    <w:rsid w:val="00F346C3"/>
    <w:rsid w:val="00F37E80"/>
    <w:rsid w:val="00F432AE"/>
    <w:rsid w:val="00F456B8"/>
    <w:rsid w:val="00F45C02"/>
    <w:rsid w:val="00F55B98"/>
    <w:rsid w:val="00F6425B"/>
    <w:rsid w:val="00F64282"/>
    <w:rsid w:val="00F66DC8"/>
    <w:rsid w:val="00F70B74"/>
    <w:rsid w:val="00F720D7"/>
    <w:rsid w:val="00FA015F"/>
    <w:rsid w:val="00FA2B58"/>
    <w:rsid w:val="00FB43E4"/>
    <w:rsid w:val="00FB6C57"/>
    <w:rsid w:val="00FC3F01"/>
    <w:rsid w:val="00FC5591"/>
    <w:rsid w:val="00FC683F"/>
    <w:rsid w:val="00FD3F56"/>
    <w:rsid w:val="00FE0B76"/>
    <w:rsid w:val="00FF068C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EBE49BE"/>
  <w15:chartTrackingRefBased/>
  <w15:docId w15:val="{393243D7-08AB-4BDC-BD74-7CD16D43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0" w:qFormat="1"/>
    <w:lsdException w:name="annotation text" w:semiHidden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 w:uiPriority="0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0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uiPriority="1"/>
    <w:lsdException w:name="List Number 3" w:uiPriority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0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833BF6"/>
    <w:rPr>
      <w:sz w:val="22"/>
      <w:szCs w:val="24"/>
      <w:lang w:eastAsia="en-US"/>
    </w:rPr>
  </w:style>
  <w:style w:type="paragraph" w:styleId="Heading1">
    <w:name w:val="heading 1"/>
    <w:next w:val="BodyText"/>
    <w:link w:val="Heading1Char"/>
    <w:qFormat/>
    <w:rsid w:val="00AC790D"/>
    <w:pPr>
      <w:keepNext/>
      <w:keepLines/>
      <w:pageBreakBefore/>
      <w:spacing w:after="300"/>
      <w:outlineLvl w:val="0"/>
    </w:pPr>
    <w:rPr>
      <w:rFonts w:eastAsiaTheme="majorEastAsia" w:cstheme="majorBidi"/>
      <w:b/>
      <w:bCs/>
      <w:color w:val="323157"/>
      <w:sz w:val="40"/>
      <w:szCs w:val="32"/>
      <w:lang w:eastAsia="en-US"/>
    </w:rPr>
  </w:style>
  <w:style w:type="paragraph" w:styleId="Heading2">
    <w:name w:val="heading 2"/>
    <w:basedOn w:val="Heading1"/>
    <w:next w:val="BodyText"/>
    <w:link w:val="Heading2Char"/>
    <w:qFormat/>
    <w:rsid w:val="00AC790D"/>
    <w:pPr>
      <w:pageBreakBefore w:val="0"/>
      <w:spacing w:before="240" w:after="240" w:line="400" w:lineRule="atLeast"/>
      <w:contextualSpacing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BodyText"/>
    <w:link w:val="Heading3Char"/>
    <w:qFormat/>
    <w:rsid w:val="009B0299"/>
    <w:pPr>
      <w:pageBreakBefore w:val="0"/>
      <w:spacing w:before="24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410B9"/>
    <w:pPr>
      <w:keepNext/>
      <w:keepLines/>
      <w:spacing w:before="40" w:after="220"/>
      <w:outlineLvl w:val="3"/>
    </w:pPr>
    <w:rPr>
      <w:rFonts w:eastAsiaTheme="majorEastAsia" w:cs="Arial"/>
      <w:b/>
      <w:iCs/>
      <w:color w:val="25244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B05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244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3B0519"/>
    <w:pPr>
      <w:numPr>
        <w:ilvl w:val="5"/>
        <w:numId w:val="6"/>
      </w:numPr>
      <w:spacing w:before="240" w:after="60" w:line="288" w:lineRule="auto"/>
      <w:outlineLvl w:val="5"/>
    </w:pPr>
    <w:rPr>
      <w:rFonts w:ascii="Calibri" w:eastAsia="Times New Roman" w:hAnsi="Calibri"/>
      <w:b/>
      <w:bCs/>
      <w:szCs w:val="22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0519"/>
    <w:pPr>
      <w:numPr>
        <w:ilvl w:val="6"/>
        <w:numId w:val="6"/>
      </w:numPr>
      <w:spacing w:before="240" w:after="60" w:line="288" w:lineRule="auto"/>
      <w:outlineLvl w:val="6"/>
    </w:pPr>
    <w:rPr>
      <w:rFonts w:ascii="Calibri" w:eastAsia="Times New Roman" w:hAnsi="Calibri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0519"/>
    <w:pPr>
      <w:numPr>
        <w:ilvl w:val="7"/>
        <w:numId w:val="6"/>
      </w:numPr>
      <w:spacing w:before="240" w:after="60" w:line="288" w:lineRule="auto"/>
      <w:outlineLvl w:val="7"/>
    </w:pPr>
    <w:rPr>
      <w:rFonts w:ascii="Calibri" w:eastAsia="Times New Roman" w:hAnsi="Calibri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0519"/>
    <w:pPr>
      <w:numPr>
        <w:ilvl w:val="8"/>
        <w:numId w:val="6"/>
      </w:numPr>
      <w:spacing w:before="240" w:after="60" w:line="288" w:lineRule="auto"/>
      <w:outlineLvl w:val="8"/>
    </w:pPr>
    <w:rPr>
      <w:rFonts w:ascii="Cambria" w:eastAsia="Times New Roman" w:hAnsi="Cambria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rsid w:val="00402226"/>
    <w:pPr>
      <w:spacing w:before="4400"/>
      <w:outlineLvl w:val="0"/>
    </w:pPr>
    <w:rPr>
      <w:rFonts w:eastAsiaTheme="majorEastAsia" w:cstheme="majorBidi"/>
      <w:b/>
      <w:bCs/>
      <w:color w:val="323157"/>
      <w:sz w:val="56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02226"/>
    <w:rPr>
      <w:rFonts w:eastAsiaTheme="majorEastAsia" w:cstheme="majorBidi"/>
      <w:b/>
      <w:bCs/>
      <w:color w:val="323157"/>
      <w:sz w:val="56"/>
      <w:szCs w:val="32"/>
      <w:lang w:eastAsia="en-US"/>
    </w:rPr>
  </w:style>
  <w:style w:type="paragraph" w:styleId="BodyText">
    <w:name w:val="Body Text"/>
    <w:link w:val="BodyTextChar"/>
    <w:qFormat/>
    <w:rsid w:val="00AC790D"/>
    <w:pPr>
      <w:spacing w:after="240" w:line="300" w:lineRule="atLeast"/>
    </w:pPr>
    <w:rPr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C790D"/>
    <w:rPr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C790D"/>
    <w:rPr>
      <w:rFonts w:eastAsiaTheme="majorEastAsia" w:cstheme="majorBidi"/>
      <w:b/>
      <w:bCs/>
      <w:color w:val="323157"/>
      <w:sz w:val="4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C790D"/>
    <w:rPr>
      <w:rFonts w:eastAsiaTheme="majorEastAsia" w:cstheme="majorBidi"/>
      <w:b/>
      <w:iCs/>
      <w:color w:val="323157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B0299"/>
    <w:rPr>
      <w:rFonts w:eastAsiaTheme="majorEastAsia" w:cstheme="majorBidi"/>
      <w:b/>
      <w:color w:val="323157"/>
      <w:sz w:val="24"/>
      <w:szCs w:val="26"/>
      <w:lang w:eastAsia="en-US"/>
    </w:rPr>
  </w:style>
  <w:style w:type="paragraph" w:styleId="BodyTextIndent">
    <w:name w:val="Body Text Indent"/>
    <w:basedOn w:val="BodyText"/>
    <w:link w:val="BodyTextIndentChar"/>
    <w:uiPriority w:val="1"/>
    <w:qFormat/>
    <w:rsid w:val="003A43E9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C60B19"/>
    <w:rPr>
      <w:sz w:val="22"/>
      <w:szCs w:val="24"/>
      <w:lang w:eastAsia="en-US"/>
    </w:rPr>
  </w:style>
  <w:style w:type="paragraph" w:styleId="ListNumber2">
    <w:name w:val="List Number 2"/>
    <w:basedOn w:val="BodyText"/>
    <w:uiPriority w:val="1"/>
    <w:rsid w:val="001A545C"/>
    <w:pPr>
      <w:numPr>
        <w:ilvl w:val="1"/>
        <w:numId w:val="5"/>
      </w:numPr>
    </w:pPr>
  </w:style>
  <w:style w:type="paragraph" w:styleId="ListBullet">
    <w:name w:val="List Bullet"/>
    <w:basedOn w:val="BodyText"/>
    <w:qFormat/>
    <w:rsid w:val="00546009"/>
    <w:pPr>
      <w:numPr>
        <w:numId w:val="1"/>
      </w:numPr>
    </w:pPr>
  </w:style>
  <w:style w:type="paragraph" w:styleId="ListBullet2">
    <w:name w:val="List Bullet 2"/>
    <w:basedOn w:val="ListBullet"/>
    <w:qFormat/>
    <w:rsid w:val="00546009"/>
    <w:pPr>
      <w:numPr>
        <w:numId w:val="2"/>
      </w:numPr>
      <w:ind w:left="908" w:hanging="454"/>
    </w:pPr>
  </w:style>
  <w:style w:type="paragraph" w:styleId="Subtitle">
    <w:name w:val="Subtitle"/>
    <w:next w:val="Date"/>
    <w:link w:val="SubtitleChar"/>
    <w:uiPriority w:val="99"/>
    <w:rsid w:val="00402226"/>
    <w:pPr>
      <w:spacing w:before="200"/>
      <w:outlineLvl w:val="1"/>
    </w:pPr>
    <w:rPr>
      <w:rFonts w:eastAsiaTheme="majorEastAsia" w:cstheme="majorBidi"/>
      <w:b/>
      <w:bCs/>
      <w:color w:val="323157"/>
      <w:sz w:val="36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402226"/>
    <w:rPr>
      <w:rFonts w:eastAsiaTheme="majorEastAsia" w:cstheme="majorBidi"/>
      <w:b/>
      <w:bCs/>
      <w:color w:val="323157"/>
      <w:sz w:val="36"/>
      <w:szCs w:val="32"/>
      <w:lang w:eastAsia="en-US"/>
    </w:rPr>
  </w:style>
  <w:style w:type="paragraph" w:customStyle="1" w:styleId="Purpose">
    <w:name w:val="Purpose"/>
    <w:basedOn w:val="BodyText"/>
    <w:uiPriority w:val="99"/>
    <w:semiHidden/>
    <w:rsid w:val="00ED62D7"/>
    <w:rPr>
      <w:b/>
      <w:color w:val="323157"/>
    </w:rPr>
  </w:style>
  <w:style w:type="paragraph" w:styleId="Date">
    <w:name w:val="Date"/>
    <w:basedOn w:val="BodyText"/>
    <w:next w:val="BodyText"/>
    <w:link w:val="DateChar"/>
    <w:rsid w:val="00402226"/>
    <w:pPr>
      <w:spacing w:before="200"/>
    </w:pPr>
    <w:rPr>
      <w:color w:val="323157"/>
      <w:sz w:val="24"/>
    </w:rPr>
  </w:style>
  <w:style w:type="character" w:customStyle="1" w:styleId="DateChar">
    <w:name w:val="Date Char"/>
    <w:basedOn w:val="DefaultParagraphFont"/>
    <w:link w:val="Date"/>
    <w:rsid w:val="00402226"/>
    <w:rPr>
      <w:color w:val="323157"/>
      <w:sz w:val="24"/>
      <w:szCs w:val="24"/>
      <w:lang w:eastAsia="en-US"/>
    </w:rPr>
  </w:style>
  <w:style w:type="paragraph" w:customStyle="1" w:styleId="Action">
    <w:name w:val="Action"/>
    <w:basedOn w:val="BodyText"/>
    <w:uiPriority w:val="99"/>
    <w:semiHidden/>
    <w:rsid w:val="00ED62D7"/>
    <w:rPr>
      <w:b/>
      <w:color w:val="323157"/>
    </w:rPr>
  </w:style>
  <w:style w:type="paragraph" w:customStyle="1" w:styleId="ReferenceNumbercover">
    <w:name w:val="Reference Number (cover)"/>
    <w:basedOn w:val="BodyText"/>
    <w:next w:val="BodyText"/>
    <w:uiPriority w:val="99"/>
    <w:semiHidden/>
    <w:rsid w:val="00402226"/>
    <w:pPr>
      <w:spacing w:before="60"/>
    </w:pPr>
    <w:rPr>
      <w:color w:val="323157"/>
      <w:sz w:val="20"/>
    </w:rPr>
  </w:style>
  <w:style w:type="character" w:styleId="Hyperlink">
    <w:name w:val="Hyperlink"/>
    <w:uiPriority w:val="99"/>
    <w:qFormat/>
    <w:rsid w:val="00833BF6"/>
    <w:rPr>
      <w:b w:val="0"/>
      <w:color w:val="auto"/>
      <w:u w:val="none"/>
    </w:rPr>
  </w:style>
  <w:style w:type="character" w:styleId="FollowedHyperlink">
    <w:name w:val="FollowedHyperlink"/>
    <w:basedOn w:val="Hyperlink"/>
    <w:semiHidden/>
    <w:rsid w:val="00833BF6"/>
    <w:rPr>
      <w:b w:val="0"/>
      <w:color w:val="auto"/>
      <w:u w:val="none"/>
    </w:rPr>
  </w:style>
  <w:style w:type="paragraph" w:customStyle="1" w:styleId="BoxedBlueHeading">
    <w:name w:val="Boxed Blue – Heading"/>
    <w:next w:val="BoxedBlueText"/>
    <w:uiPriority w:val="2"/>
    <w:qFormat/>
    <w:rsid w:val="005C4A0D"/>
    <w:pPr>
      <w:pBdr>
        <w:top w:val="single" w:sz="4" w:space="12" w:color="323157"/>
        <w:left w:val="single" w:sz="4" w:space="12" w:color="323157"/>
        <w:bottom w:val="single" w:sz="4" w:space="12" w:color="323157"/>
        <w:right w:val="single" w:sz="4" w:space="12" w:color="323157"/>
      </w:pBdr>
      <w:shd w:val="clear" w:color="auto" w:fill="323157"/>
      <w:spacing w:after="240" w:line="300" w:lineRule="atLeast"/>
      <w:ind w:left="267" w:right="267"/>
    </w:pPr>
    <w:rPr>
      <w:b/>
      <w:color w:val="FFFFFF" w:themeColor="background1"/>
      <w:sz w:val="22"/>
      <w:szCs w:val="24"/>
      <w:lang w:eastAsia="en-US"/>
    </w:rPr>
  </w:style>
  <w:style w:type="paragraph" w:customStyle="1" w:styleId="BoxedBlueText">
    <w:name w:val="Boxed Blue – Text"/>
    <w:basedOn w:val="BoxedBlueHeading"/>
    <w:uiPriority w:val="2"/>
    <w:qFormat/>
    <w:rsid w:val="001262A3"/>
    <w:rPr>
      <w:b w:val="0"/>
    </w:rPr>
  </w:style>
  <w:style w:type="paragraph" w:customStyle="1" w:styleId="BoxedBlueBullet">
    <w:name w:val="Boxed Blue – Bullet"/>
    <w:basedOn w:val="BoxedBlueHeading"/>
    <w:uiPriority w:val="3"/>
    <w:qFormat/>
    <w:rsid w:val="001262A3"/>
    <w:pPr>
      <w:numPr>
        <w:numId w:val="3"/>
      </w:numPr>
      <w:ind w:left="624" w:hanging="357"/>
    </w:pPr>
    <w:rPr>
      <w:b w:val="0"/>
    </w:rPr>
  </w:style>
  <w:style w:type="paragraph" w:customStyle="1" w:styleId="BoxedYellowHeading">
    <w:name w:val="Boxed Yellow – Heading"/>
    <w:next w:val="BoxedYellowText"/>
    <w:uiPriority w:val="3"/>
    <w:qFormat/>
    <w:rsid w:val="005C4A0D"/>
    <w:pPr>
      <w:pBdr>
        <w:top w:val="single" w:sz="4" w:space="12" w:color="FFCF01"/>
        <w:left w:val="single" w:sz="4" w:space="12" w:color="FFCF01"/>
        <w:bottom w:val="single" w:sz="4" w:space="12" w:color="FFCF01"/>
        <w:right w:val="single" w:sz="4" w:space="12" w:color="FFCF01"/>
      </w:pBdr>
      <w:shd w:val="clear" w:color="auto" w:fill="FFCF01"/>
      <w:spacing w:after="240" w:line="300" w:lineRule="atLeast"/>
      <w:ind w:left="267" w:right="267"/>
    </w:pPr>
    <w:rPr>
      <w:b/>
      <w:sz w:val="22"/>
      <w:szCs w:val="24"/>
      <w:lang w:eastAsia="en-US"/>
    </w:rPr>
  </w:style>
  <w:style w:type="paragraph" w:customStyle="1" w:styleId="BoxedYellowText">
    <w:name w:val="Boxed Yellow – Text"/>
    <w:basedOn w:val="BoxedYellowHeading"/>
    <w:uiPriority w:val="3"/>
    <w:qFormat/>
    <w:rsid w:val="00E74514"/>
    <w:rPr>
      <w:b w:val="0"/>
    </w:rPr>
  </w:style>
  <w:style w:type="paragraph" w:customStyle="1" w:styleId="BoxedYellowBullet">
    <w:name w:val="Boxed Yellow – Bullet"/>
    <w:basedOn w:val="BoxedYellowHeading"/>
    <w:uiPriority w:val="4"/>
    <w:qFormat/>
    <w:rsid w:val="001262A3"/>
    <w:pPr>
      <w:numPr>
        <w:numId w:val="4"/>
      </w:numPr>
      <w:ind w:left="624" w:hanging="357"/>
    </w:pPr>
    <w:rPr>
      <w:b w:val="0"/>
    </w:rPr>
  </w:style>
  <w:style w:type="paragraph" w:styleId="TOCHeading">
    <w:name w:val="TOC Heading"/>
    <w:basedOn w:val="Heading1"/>
    <w:next w:val="BodyText"/>
    <w:uiPriority w:val="39"/>
    <w:qFormat/>
    <w:rsid w:val="00324CFE"/>
    <w:pPr>
      <w:outlineLvl w:val="9"/>
    </w:pPr>
    <w:rPr>
      <w:bCs w:val="0"/>
    </w:rPr>
  </w:style>
  <w:style w:type="paragraph" w:styleId="FootnoteText">
    <w:name w:val="footnote text"/>
    <w:basedOn w:val="BodyText"/>
    <w:link w:val="FootnoteTextChar"/>
    <w:qFormat/>
    <w:rsid w:val="00324CFE"/>
    <w:pPr>
      <w:ind w:left="227" w:hanging="22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4CFE"/>
    <w:rPr>
      <w:lang w:eastAsia="en-US"/>
    </w:rPr>
  </w:style>
  <w:style w:type="character" w:styleId="FootnoteReference">
    <w:name w:val="footnote reference"/>
    <w:basedOn w:val="DefaultParagraphFont"/>
    <w:rsid w:val="00324CFE"/>
    <w:rPr>
      <w:vertAlign w:val="superscript"/>
    </w:rPr>
  </w:style>
  <w:style w:type="paragraph" w:styleId="Header">
    <w:name w:val="header"/>
    <w:basedOn w:val="BodyText"/>
    <w:link w:val="HeaderChar"/>
    <w:uiPriority w:val="99"/>
    <w:rsid w:val="00820397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19A8"/>
    <w:rPr>
      <w:szCs w:val="24"/>
      <w:lang w:eastAsia="en-US"/>
    </w:rPr>
  </w:style>
  <w:style w:type="paragraph" w:styleId="Footer">
    <w:name w:val="footer"/>
    <w:basedOn w:val="BodyText"/>
    <w:link w:val="FooterChar"/>
    <w:uiPriority w:val="99"/>
    <w:rsid w:val="0004591E"/>
    <w:pPr>
      <w:tabs>
        <w:tab w:val="right" w:pos="10093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519A8"/>
    <w:rPr>
      <w:szCs w:val="24"/>
      <w:lang w:eastAsia="en-US"/>
    </w:rPr>
  </w:style>
  <w:style w:type="table" w:styleId="TableGrid">
    <w:name w:val="Table Grid"/>
    <w:basedOn w:val="TableNormal"/>
    <w:rsid w:val="009B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tblPr/>
      <w:trPr>
        <w:cantSplit w:val="0"/>
        <w:tblHeader/>
      </w:trPr>
      <w:tcPr>
        <w:tcMar>
          <w:top w:w="113" w:type="dxa"/>
          <w:left w:w="57" w:type="dxa"/>
          <w:bottom w:w="113" w:type="dxa"/>
          <w:right w:w="57" w:type="dxa"/>
        </w:tcMar>
      </w:tcPr>
    </w:tblStylePr>
  </w:style>
  <w:style w:type="paragraph" w:customStyle="1" w:styleId="TD">
    <w:name w:val="TD"/>
    <w:basedOn w:val="BodyText"/>
    <w:uiPriority w:val="99"/>
    <w:rsid w:val="005C4A0D"/>
    <w:pPr>
      <w:spacing w:after="0" w:line="240" w:lineRule="auto"/>
    </w:pPr>
  </w:style>
  <w:style w:type="paragraph" w:customStyle="1" w:styleId="TH">
    <w:name w:val="TH"/>
    <w:basedOn w:val="BodyText"/>
    <w:uiPriority w:val="99"/>
    <w:rsid w:val="00451152"/>
    <w:pPr>
      <w:spacing w:after="0" w:line="240" w:lineRule="auto"/>
    </w:pPr>
    <w:rPr>
      <w:color w:val="FFFFFF" w:themeColor="background1"/>
    </w:rPr>
  </w:style>
  <w:style w:type="paragraph" w:styleId="ListNumber">
    <w:name w:val="List Number"/>
    <w:basedOn w:val="BodyText"/>
    <w:uiPriority w:val="1"/>
    <w:qFormat/>
    <w:rsid w:val="001A545C"/>
    <w:pPr>
      <w:numPr>
        <w:numId w:val="5"/>
      </w:numPr>
    </w:pPr>
  </w:style>
  <w:style w:type="paragraph" w:styleId="ListNumber3">
    <w:name w:val="List Number 3"/>
    <w:basedOn w:val="BodyText"/>
    <w:uiPriority w:val="1"/>
    <w:rsid w:val="001A545C"/>
    <w:pPr>
      <w:numPr>
        <w:ilvl w:val="2"/>
        <w:numId w:val="5"/>
      </w:numPr>
    </w:pPr>
  </w:style>
  <w:style w:type="numbering" w:customStyle="1" w:styleId="OrderedList">
    <w:name w:val="Ordered List"/>
    <w:uiPriority w:val="99"/>
    <w:rsid w:val="001A545C"/>
    <w:pPr>
      <w:numPr>
        <w:numId w:val="5"/>
      </w:numPr>
    </w:pPr>
  </w:style>
  <w:style w:type="paragraph" w:styleId="TOC1">
    <w:name w:val="toc 1"/>
    <w:basedOn w:val="BodyText"/>
    <w:uiPriority w:val="39"/>
    <w:qFormat/>
    <w:rsid w:val="00833BF6"/>
    <w:pPr>
      <w:spacing w:before="240" w:after="120"/>
    </w:pPr>
    <w:rPr>
      <w:b/>
    </w:rPr>
  </w:style>
  <w:style w:type="paragraph" w:styleId="TOC2">
    <w:name w:val="toc 2"/>
    <w:basedOn w:val="TOC1"/>
    <w:uiPriority w:val="39"/>
    <w:qFormat/>
    <w:rsid w:val="00833BF6"/>
    <w:pPr>
      <w:spacing w:before="0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rsid w:val="0010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1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10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00D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D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1E"/>
    <w:rPr>
      <w:b/>
      <w:bCs/>
      <w:lang w:eastAsia="en-US"/>
    </w:rPr>
  </w:style>
  <w:style w:type="paragraph" w:customStyle="1" w:styleId="SubtitleText">
    <w:name w:val="SubtitleText"/>
    <w:basedOn w:val="Normal"/>
    <w:link w:val="SubtitleTextChar"/>
    <w:unhideWhenUsed/>
    <w:qFormat/>
    <w:rsid w:val="000C5B6E"/>
    <w:pPr>
      <w:spacing w:after="1520"/>
    </w:pPr>
    <w:rPr>
      <w:rFonts w:asciiTheme="minorHAnsi" w:eastAsia="Times New Roman" w:hAnsiTheme="minorHAnsi" w:cs="Arial"/>
      <w:b/>
      <w:bCs/>
      <w:color w:val="104F75"/>
      <w:sz w:val="48"/>
      <w:szCs w:val="48"/>
      <w:lang w:eastAsia="en-GB"/>
    </w:rPr>
  </w:style>
  <w:style w:type="character" w:customStyle="1" w:styleId="SubtitleTextChar">
    <w:name w:val="SubtitleText Char"/>
    <w:link w:val="SubtitleText"/>
    <w:rsid w:val="000C5B6E"/>
    <w:rPr>
      <w:rFonts w:asciiTheme="minorHAnsi" w:eastAsia="Times New Roman" w:hAnsiTheme="minorHAnsi" w:cs="Arial"/>
      <w:b/>
      <w:bCs/>
      <w:color w:val="104F75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3410B9"/>
    <w:rPr>
      <w:rFonts w:eastAsiaTheme="majorEastAsia" w:cs="Arial"/>
      <w:b/>
      <w:iCs/>
      <w:color w:val="25244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B0519"/>
    <w:rPr>
      <w:rFonts w:asciiTheme="majorHAnsi" w:eastAsiaTheme="majorEastAsia" w:hAnsiTheme="majorHAnsi" w:cstheme="majorBidi"/>
      <w:color w:val="25244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3B0519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B0519"/>
    <w:rPr>
      <w:rFonts w:ascii="Calibri" w:eastAsia="Times New Roman" w:hAnsi="Calibri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0519"/>
    <w:rPr>
      <w:rFonts w:ascii="Calibri" w:eastAsia="Times New Roman" w:hAnsi="Calibr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B0519"/>
    <w:rPr>
      <w:rFonts w:ascii="Cambria" w:eastAsia="Times New Roman" w:hAnsi="Cambria"/>
      <w:sz w:val="22"/>
      <w:szCs w:val="22"/>
    </w:rPr>
  </w:style>
  <w:style w:type="paragraph" w:customStyle="1" w:styleId="TitleText">
    <w:name w:val="TitleText"/>
    <w:basedOn w:val="Normal"/>
    <w:link w:val="TitleTextChar"/>
    <w:unhideWhenUsed/>
    <w:qFormat/>
    <w:rsid w:val="003B0519"/>
    <w:pPr>
      <w:spacing w:before="3600" w:after="240"/>
    </w:pPr>
    <w:rPr>
      <w:rFonts w:asciiTheme="minorHAnsi" w:eastAsia="Times New Roman" w:hAnsiTheme="minorHAnsi" w:cs="Arial"/>
      <w:b/>
      <w:color w:val="104F75"/>
      <w:sz w:val="92"/>
      <w:szCs w:val="92"/>
      <w:lang w:eastAsia="en-GB"/>
    </w:rPr>
  </w:style>
  <w:style w:type="character" w:customStyle="1" w:styleId="TitleTextChar">
    <w:name w:val="TitleText Char"/>
    <w:link w:val="TitleText"/>
    <w:rsid w:val="003B0519"/>
    <w:rPr>
      <w:rFonts w:asciiTheme="minorHAnsi" w:eastAsia="Times New Roman" w:hAnsiTheme="minorHAnsi" w:cs="Arial"/>
      <w:b/>
      <w:color w:val="104F75"/>
      <w:sz w:val="92"/>
      <w:szCs w:val="9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0519"/>
    <w:pPr>
      <w:tabs>
        <w:tab w:val="right" w:pos="9498"/>
      </w:tabs>
      <w:spacing w:after="120" w:line="288" w:lineRule="auto"/>
      <w:ind w:left="482"/>
    </w:pPr>
    <w:rPr>
      <w:rFonts w:asciiTheme="minorHAnsi" w:eastAsia="Times New Roman" w:hAnsiTheme="minorHAnsi"/>
      <w:noProof/>
      <w:lang w:eastAsia="en-GB"/>
    </w:rPr>
  </w:style>
  <w:style w:type="paragraph" w:customStyle="1" w:styleId="CopyrightBox">
    <w:name w:val="CopyrightBox"/>
    <w:basedOn w:val="Normal"/>
    <w:link w:val="CopyrightBoxChar"/>
    <w:unhideWhenUsed/>
    <w:qFormat/>
    <w:rsid w:val="003B0519"/>
    <w:pPr>
      <w:spacing w:after="240" w:line="288" w:lineRule="auto"/>
    </w:pPr>
    <w:rPr>
      <w:rFonts w:asciiTheme="minorHAnsi" w:eastAsia="Times New Roman" w:hAnsiTheme="minorHAnsi"/>
      <w:lang w:eastAsia="en-GB"/>
    </w:rPr>
  </w:style>
  <w:style w:type="character" w:customStyle="1" w:styleId="CopyrightBoxChar">
    <w:name w:val="CopyrightBox Char"/>
    <w:link w:val="CopyrightBox"/>
    <w:rsid w:val="003B0519"/>
    <w:rPr>
      <w:rFonts w:asciiTheme="minorHAnsi" w:eastAsia="Times New Roman" w:hAnsiTheme="minorHAnsi"/>
      <w:sz w:val="22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3B0519"/>
    <w:pPr>
      <w:spacing w:before="6000" w:after="120" w:line="288" w:lineRule="auto"/>
    </w:pPr>
    <w:rPr>
      <w:rFonts w:asciiTheme="minorHAnsi" w:eastAsia="Times New Roman" w:hAnsiTheme="minorHAnsi"/>
      <w:lang w:eastAsia="en-GB"/>
    </w:rPr>
  </w:style>
  <w:style w:type="character" w:customStyle="1" w:styleId="CopyrightSpacingChar">
    <w:name w:val="CopyrightSpacing Char"/>
    <w:link w:val="CopyrightSpacing"/>
    <w:rsid w:val="003B0519"/>
    <w:rPr>
      <w:rFonts w:asciiTheme="minorHAnsi" w:eastAsia="Times New Roman" w:hAnsiTheme="minorHAnsi"/>
      <w:sz w:val="22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B0519"/>
    <w:pPr>
      <w:spacing w:after="240" w:line="288" w:lineRule="auto"/>
    </w:pPr>
    <w:rPr>
      <w:rFonts w:asciiTheme="minorHAnsi" w:eastAsia="Times New Roman" w:hAnsiTheme="minorHAnsi"/>
      <w:lang w:eastAsia="en-GB"/>
    </w:rPr>
  </w:style>
  <w:style w:type="paragraph" w:customStyle="1" w:styleId="TOCHeader">
    <w:name w:val="TOC Header"/>
    <w:link w:val="TOCHeaderChar"/>
    <w:unhideWhenUsed/>
    <w:rsid w:val="003B0519"/>
    <w:pPr>
      <w:pageBreakBefore/>
      <w:spacing w:after="240"/>
    </w:pPr>
    <w:rPr>
      <w:rFonts w:eastAsia="Times New Roman"/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3B0519"/>
    <w:rPr>
      <w:rFonts w:eastAsia="Times New Roman"/>
      <w:b/>
      <w:color w:val="104F75"/>
      <w:sz w:val="36"/>
      <w:szCs w:val="24"/>
    </w:rPr>
  </w:style>
  <w:style w:type="paragraph" w:styleId="Caption">
    <w:name w:val="caption"/>
    <w:basedOn w:val="Normal"/>
    <w:next w:val="Normal"/>
    <w:qFormat/>
    <w:rsid w:val="003B0519"/>
    <w:pPr>
      <w:spacing w:before="120" w:after="120" w:line="288" w:lineRule="auto"/>
      <w:jc w:val="center"/>
    </w:pPr>
    <w:rPr>
      <w:rFonts w:asciiTheme="minorHAnsi" w:eastAsia="Times New Roman" w:hAnsiTheme="minorHAnsi"/>
      <w:b/>
      <w:bCs/>
      <w:color w:val="000000" w:themeColor="text1"/>
      <w:sz w:val="20"/>
      <w:szCs w:val="20"/>
      <w:lang w:eastAsia="en-GB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,List Paragraph11"/>
    <w:basedOn w:val="Normal"/>
    <w:link w:val="ListParagraphChar"/>
    <w:uiPriority w:val="34"/>
    <w:qFormat/>
    <w:rsid w:val="003B0519"/>
    <w:pPr>
      <w:numPr>
        <w:numId w:val="7"/>
      </w:numPr>
      <w:spacing w:after="240" w:line="288" w:lineRule="auto"/>
      <w:contextualSpacing/>
    </w:pPr>
    <w:rPr>
      <w:rFonts w:asciiTheme="minorHAnsi" w:eastAsia="Times New Roman" w:hAnsiTheme="minorHAnsi"/>
      <w:lang w:eastAsia="en-GB"/>
    </w:rPr>
  </w:style>
  <w:style w:type="paragraph" w:customStyle="1" w:styleId="TableHeader">
    <w:name w:val="TableHeader"/>
    <w:qFormat/>
    <w:rsid w:val="003B0519"/>
    <w:pPr>
      <w:spacing w:before="60" w:after="240"/>
      <w:ind w:left="57" w:right="57"/>
    </w:pPr>
    <w:rPr>
      <w:rFonts w:eastAsia="Times New Roman"/>
      <w:b/>
      <w:sz w:val="24"/>
      <w:szCs w:val="24"/>
    </w:rPr>
  </w:style>
  <w:style w:type="paragraph" w:customStyle="1" w:styleId="TableRow">
    <w:name w:val="TableRow"/>
    <w:link w:val="TableRowChar"/>
    <w:qFormat/>
    <w:rsid w:val="003B0519"/>
    <w:pPr>
      <w:spacing w:before="60" w:after="60"/>
      <w:ind w:left="57" w:right="57"/>
    </w:pPr>
    <w:rPr>
      <w:rFonts w:eastAsia="Times New Roman"/>
      <w:sz w:val="24"/>
      <w:szCs w:val="24"/>
    </w:rPr>
  </w:style>
  <w:style w:type="character" w:customStyle="1" w:styleId="TableRowChar">
    <w:name w:val="TableRow Char"/>
    <w:link w:val="TableRow"/>
    <w:rsid w:val="003B0519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3B0519"/>
    <w:rPr>
      <w:rFonts w:asciiTheme="minorHAnsi" w:eastAsia="Times New Roman" w:hAnsiTheme="minorHAnsi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3B0519"/>
    <w:rPr>
      <w:rFonts w:asciiTheme="minorHAnsi" w:eastAsia="Times New Roman" w:hAnsiTheme="minorHAnsi"/>
    </w:rPr>
  </w:style>
  <w:style w:type="character" w:styleId="EndnoteReference">
    <w:name w:val="endnote reference"/>
    <w:basedOn w:val="DefaultParagraphFont"/>
    <w:semiHidden/>
    <w:unhideWhenUsed/>
    <w:rsid w:val="003B0519"/>
    <w:rPr>
      <w:vertAlign w:val="superscript"/>
    </w:rPr>
  </w:style>
  <w:style w:type="paragraph" w:customStyle="1" w:styleId="ColouredBoxHeadline">
    <w:name w:val="Coloured Box Headline"/>
    <w:basedOn w:val="Normal"/>
    <w:qFormat/>
    <w:rsid w:val="003B0519"/>
    <w:pPr>
      <w:spacing w:before="120" w:after="240" w:line="288" w:lineRule="auto"/>
      <w:ind w:left="113" w:right="113"/>
    </w:pPr>
    <w:rPr>
      <w:rFonts w:asciiTheme="minorHAnsi" w:eastAsia="Times New Roman" w:hAnsiTheme="minorHAnsi"/>
      <w:b/>
      <w:bCs/>
      <w:sz w:val="28"/>
      <w:szCs w:val="20"/>
      <w:lang w:eastAsia="en-GB"/>
    </w:rPr>
  </w:style>
  <w:style w:type="paragraph" w:styleId="Revision">
    <w:name w:val="Revision"/>
    <w:hidden/>
    <w:uiPriority w:val="99"/>
    <w:semiHidden/>
    <w:rsid w:val="003B0519"/>
    <w:rPr>
      <w:rFonts w:eastAsia="Times New Roman"/>
      <w:sz w:val="24"/>
      <w:szCs w:val="24"/>
    </w:rPr>
  </w:style>
  <w:style w:type="paragraph" w:customStyle="1" w:styleId="SocialMedia">
    <w:name w:val="SocialMedia"/>
    <w:basedOn w:val="Normal"/>
    <w:link w:val="SocialMediaChar"/>
    <w:rsid w:val="003B0519"/>
    <w:pPr>
      <w:tabs>
        <w:tab w:val="left" w:pos="4253"/>
        <w:tab w:val="left" w:pos="4820"/>
      </w:tabs>
      <w:ind w:firstLine="34"/>
    </w:pPr>
    <w:rPr>
      <w:rFonts w:asciiTheme="minorHAnsi" w:eastAsia="Times New Roman" w:hAnsiTheme="minorHAnsi"/>
      <w:noProof/>
      <w:lang w:eastAsia="en-GB"/>
    </w:rPr>
  </w:style>
  <w:style w:type="paragraph" w:customStyle="1" w:styleId="Reference">
    <w:name w:val="Reference"/>
    <w:basedOn w:val="Normal"/>
    <w:link w:val="ReferenceChar"/>
    <w:rsid w:val="003B0519"/>
    <w:pPr>
      <w:tabs>
        <w:tab w:val="left" w:pos="1701"/>
      </w:tabs>
      <w:spacing w:before="240" w:after="240" w:line="288" w:lineRule="auto"/>
    </w:pPr>
    <w:rPr>
      <w:rFonts w:asciiTheme="minorHAnsi" w:eastAsia="Times New Roman" w:hAnsiTheme="minorHAnsi"/>
      <w:lang w:eastAsia="en-GB"/>
    </w:rPr>
  </w:style>
  <w:style w:type="character" w:customStyle="1" w:styleId="SocialMediaChar">
    <w:name w:val="SocialMedia Char"/>
    <w:basedOn w:val="DefaultParagraphFont"/>
    <w:link w:val="SocialMedia"/>
    <w:rsid w:val="003B0519"/>
    <w:rPr>
      <w:rFonts w:asciiTheme="minorHAnsi" w:eastAsia="Times New Roman" w:hAnsiTheme="minorHAnsi"/>
      <w:noProof/>
      <w:sz w:val="22"/>
      <w:szCs w:val="24"/>
    </w:rPr>
  </w:style>
  <w:style w:type="paragraph" w:customStyle="1" w:styleId="Licence">
    <w:name w:val="Licence"/>
    <w:basedOn w:val="Normal"/>
    <w:link w:val="LicenceChar"/>
    <w:rsid w:val="003B0519"/>
    <w:pPr>
      <w:tabs>
        <w:tab w:val="left" w:pos="1418"/>
      </w:tabs>
      <w:spacing w:after="240" w:line="288" w:lineRule="auto"/>
      <w:ind w:left="284"/>
      <w:contextualSpacing/>
    </w:pPr>
    <w:rPr>
      <w:rFonts w:asciiTheme="minorHAnsi" w:eastAsia="Times New Roman" w:hAnsiTheme="minorHAnsi"/>
      <w:lang w:eastAsia="en-GB"/>
    </w:rPr>
  </w:style>
  <w:style w:type="character" w:customStyle="1" w:styleId="ReferenceChar">
    <w:name w:val="Reference Char"/>
    <w:basedOn w:val="DefaultParagraphFont"/>
    <w:link w:val="Reference"/>
    <w:rsid w:val="003B0519"/>
    <w:rPr>
      <w:rFonts w:asciiTheme="minorHAnsi" w:eastAsia="Times New Roman" w:hAnsiTheme="minorHAnsi"/>
      <w:sz w:val="22"/>
      <w:szCs w:val="24"/>
    </w:rPr>
  </w:style>
  <w:style w:type="paragraph" w:customStyle="1" w:styleId="LicenceIntro">
    <w:name w:val="LicenceIntro"/>
    <w:basedOn w:val="Licence"/>
    <w:rsid w:val="003B0519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3B0519"/>
    <w:rPr>
      <w:rFonts w:asciiTheme="minorHAnsi" w:eastAsia="Times New Roman" w:hAnsiTheme="minorHAnsi"/>
      <w:sz w:val="22"/>
      <w:szCs w:val="24"/>
    </w:rPr>
  </w:style>
  <w:style w:type="paragraph" w:customStyle="1" w:styleId="Address">
    <w:name w:val="Address"/>
    <w:basedOn w:val="Normal"/>
    <w:link w:val="AddressChar"/>
    <w:qFormat/>
    <w:rsid w:val="003B0519"/>
    <w:pPr>
      <w:spacing w:line="288" w:lineRule="auto"/>
      <w:ind w:left="426"/>
    </w:pPr>
    <w:rPr>
      <w:rFonts w:asciiTheme="minorHAnsi" w:eastAsia="Times New Roman" w:hAnsiTheme="minorHAnsi"/>
    </w:rPr>
  </w:style>
  <w:style w:type="character" w:customStyle="1" w:styleId="AddressChar">
    <w:name w:val="Address Char"/>
    <w:basedOn w:val="DefaultParagraphFont"/>
    <w:link w:val="Address"/>
    <w:rsid w:val="003B0519"/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ResponseMethod">
    <w:name w:val="ResponseMethod"/>
    <w:link w:val="ResponseMethodChar"/>
    <w:qFormat/>
    <w:rsid w:val="003B0519"/>
    <w:pPr>
      <w:spacing w:after="240"/>
    </w:pPr>
    <w:rPr>
      <w:rFonts w:asciiTheme="majorHAnsi" w:eastAsia="Times New Roman" w:hAnsiTheme="majorHAnsi" w:cstheme="majorBidi"/>
      <w:b/>
      <w:bCs/>
      <w:i/>
      <w:color w:val="104F75"/>
      <w:sz w:val="24"/>
      <w:szCs w:val="28"/>
      <w:lang w:eastAsia="en-US"/>
    </w:rPr>
  </w:style>
  <w:style w:type="character" w:customStyle="1" w:styleId="ResponseMethodChar">
    <w:name w:val="ResponseMethod Char"/>
    <w:basedOn w:val="Heading4Char"/>
    <w:link w:val="ResponseMethod"/>
    <w:rsid w:val="003B0519"/>
    <w:rPr>
      <w:rFonts w:asciiTheme="majorHAnsi" w:eastAsia="Times New Roman" w:hAnsiTheme="majorHAnsi" w:cstheme="majorBidi"/>
      <w:b w:val="0"/>
      <w:bCs/>
      <w:i w:val="0"/>
      <w:iCs w:val="0"/>
      <w:color w:val="104F75"/>
      <w:sz w:val="24"/>
      <w:szCs w:val="28"/>
      <w:lang w:eastAsia="en-US"/>
    </w:rPr>
  </w:style>
  <w:style w:type="numbering" w:customStyle="1" w:styleId="StyleBulletedSymbolsymbolBlueUnderlineLeft063cmH">
    <w:name w:val="Style Bulleted Symbol (symbol) Blue Underline Left:  0.63 cm H..."/>
    <w:basedOn w:val="NoList"/>
    <w:rsid w:val="003B0519"/>
    <w:pPr>
      <w:numPr>
        <w:numId w:val="8"/>
      </w:numPr>
    </w:pPr>
  </w:style>
  <w:style w:type="numbering" w:customStyle="1" w:styleId="ListParagraph1">
    <w:name w:val="List Paragraph1"/>
    <w:basedOn w:val="NoList"/>
    <w:rsid w:val="003B0519"/>
    <w:pPr>
      <w:numPr>
        <w:numId w:val="9"/>
      </w:numPr>
    </w:pPr>
  </w:style>
  <w:style w:type="paragraph" w:customStyle="1" w:styleId="DfESOutNumbered">
    <w:name w:val="DfESOutNumbered"/>
    <w:basedOn w:val="Normal"/>
    <w:link w:val="DfESOutNumberedChar"/>
    <w:rsid w:val="003B0519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Theme="minorHAnsi" w:eastAsia="Times New Roman" w:hAnsiTheme="minorHAnsi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3B0519"/>
    <w:rPr>
      <w:rFonts w:asciiTheme="minorHAnsi" w:eastAsia="Times New Roman" w:hAnsiTheme="minorHAnsi" w:cs="Arial"/>
      <w:sz w:val="22"/>
      <w:lang w:eastAsia="en-US"/>
    </w:rPr>
  </w:style>
  <w:style w:type="paragraph" w:customStyle="1" w:styleId="TableHeaderCentered">
    <w:name w:val="TableHeaderCentered"/>
    <w:basedOn w:val="TableHeader"/>
    <w:rsid w:val="003B0519"/>
    <w:pPr>
      <w:jc w:val="center"/>
    </w:pPr>
    <w:rPr>
      <w:bCs/>
      <w:szCs w:val="20"/>
    </w:rPr>
  </w:style>
  <w:style w:type="numbering" w:customStyle="1" w:styleId="NumberedList">
    <w:name w:val="Numbered List"/>
    <w:basedOn w:val="NoList"/>
    <w:rsid w:val="003B0519"/>
    <w:pPr>
      <w:numPr>
        <w:numId w:val="11"/>
      </w:numPr>
    </w:pPr>
  </w:style>
  <w:style w:type="numbering" w:customStyle="1" w:styleId="NumberedList0">
    <w:name w:val="NumberedList"/>
    <w:basedOn w:val="NoList"/>
    <w:rsid w:val="003B0519"/>
    <w:pPr>
      <w:numPr>
        <w:numId w:val="12"/>
      </w:numPr>
    </w:pPr>
  </w:style>
  <w:style w:type="numbering" w:customStyle="1" w:styleId="NumberList">
    <w:name w:val="Number List"/>
    <w:basedOn w:val="NoList"/>
    <w:rsid w:val="003B0519"/>
    <w:pPr>
      <w:numPr>
        <w:numId w:val="13"/>
      </w:numPr>
    </w:pPr>
  </w:style>
  <w:style w:type="paragraph" w:customStyle="1" w:styleId="ColouredBoxbodytext">
    <w:name w:val="Coloured Box body text"/>
    <w:basedOn w:val="Normal"/>
    <w:link w:val="ColouredBoxbodytextChar"/>
    <w:qFormat/>
    <w:rsid w:val="003B0519"/>
    <w:pPr>
      <w:spacing w:after="240" w:line="288" w:lineRule="auto"/>
      <w:ind w:left="113" w:right="113"/>
    </w:pPr>
    <w:rPr>
      <w:rFonts w:asciiTheme="minorHAnsi" w:eastAsia="Times New Roman" w:hAnsiTheme="minorHAnsi"/>
      <w:lang w:eastAsia="en-GB"/>
    </w:rPr>
  </w:style>
  <w:style w:type="character" w:customStyle="1" w:styleId="ColouredBoxbodytextChar">
    <w:name w:val="Coloured Box body text Char"/>
    <w:basedOn w:val="DefaultParagraphFont"/>
    <w:link w:val="ColouredBoxbodytext"/>
    <w:rsid w:val="003B0519"/>
    <w:rPr>
      <w:rFonts w:asciiTheme="minorHAnsi" w:eastAsia="Times New Roman" w:hAnsiTheme="minorHAnsi"/>
      <w:sz w:val="22"/>
      <w:szCs w:val="24"/>
    </w:rPr>
  </w:style>
  <w:style w:type="paragraph" w:customStyle="1" w:styleId="DeptBullets">
    <w:name w:val="DeptBullets"/>
    <w:basedOn w:val="Normal"/>
    <w:link w:val="DeptBulletsChar"/>
    <w:rsid w:val="003B0519"/>
    <w:pPr>
      <w:widowControl w:val="0"/>
      <w:numPr>
        <w:numId w:val="1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Theme="minorHAnsi" w:eastAsia="Times New Roman" w:hAnsiTheme="minorHAnsi"/>
      <w:szCs w:val="20"/>
    </w:rPr>
  </w:style>
  <w:style w:type="character" w:customStyle="1" w:styleId="DeptBulletsChar">
    <w:name w:val="DeptBullets Char"/>
    <w:basedOn w:val="DefaultParagraphFont"/>
    <w:link w:val="DeptBullets"/>
    <w:rsid w:val="003B0519"/>
    <w:rPr>
      <w:rFonts w:asciiTheme="minorHAnsi" w:eastAsia="Times New Roman" w:hAnsiTheme="minorHAnsi"/>
      <w:sz w:val="22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3B0519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3B0519"/>
    <w:pPr>
      <w:pageBreakBefore/>
      <w:widowControl w:val="0"/>
      <w:spacing w:after="240" w:line="288" w:lineRule="auto"/>
    </w:pPr>
    <w:rPr>
      <w:noProof/>
      <w:color w:val="0D0D0D" w:themeColor="text1" w:themeTint="F2"/>
      <w:sz w:val="24"/>
      <w:lang w:eastAsia="en-GB"/>
    </w:r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qFormat/>
    <w:locked/>
    <w:rsid w:val="003B0519"/>
    <w:rPr>
      <w:rFonts w:asciiTheme="minorHAnsi" w:eastAsia="Times New Roman" w:hAnsiTheme="minorHAnsi"/>
      <w:sz w:val="22"/>
      <w:szCs w:val="24"/>
    </w:rPr>
  </w:style>
  <w:style w:type="character" w:styleId="Strong">
    <w:name w:val="Strong"/>
    <w:basedOn w:val="DefaultParagraphFont"/>
    <w:uiPriority w:val="22"/>
    <w:qFormat/>
    <w:rsid w:val="003B0519"/>
    <w:rPr>
      <w:b/>
      <w:bCs/>
    </w:rPr>
  </w:style>
  <w:style w:type="paragraph" w:styleId="NormalWeb">
    <w:name w:val="Normal (Web)"/>
    <w:basedOn w:val="Normal"/>
    <w:uiPriority w:val="99"/>
    <w:unhideWhenUsed/>
    <w:rsid w:val="003B0519"/>
    <w:pPr>
      <w:spacing w:after="150"/>
    </w:pPr>
    <w:rPr>
      <w:rFonts w:ascii="Times New Roman" w:eastAsia="Times New Roman" w:hAnsi="Times New Roman"/>
      <w:lang w:eastAsia="en-GB"/>
    </w:rPr>
  </w:style>
  <w:style w:type="paragraph" w:customStyle="1" w:styleId="Default">
    <w:name w:val="Default"/>
    <w:basedOn w:val="Normal"/>
    <w:rsid w:val="003B0519"/>
    <w:pPr>
      <w:autoSpaceDE w:val="0"/>
      <w:autoSpaceDN w:val="0"/>
    </w:pPr>
    <w:rPr>
      <w:rFonts w:asciiTheme="minorHAnsi" w:eastAsiaTheme="minorHAnsi" w:hAnsiTheme="minorHAnsi" w:cs="Arial"/>
      <w:color w:val="000000"/>
    </w:rPr>
  </w:style>
  <w:style w:type="paragraph" w:customStyle="1" w:styleId="numberpara1">
    <w:name w:val="number para 1"/>
    <w:basedOn w:val="Normal"/>
    <w:qFormat/>
    <w:rsid w:val="003B0519"/>
    <w:pPr>
      <w:numPr>
        <w:numId w:val="15"/>
      </w:numPr>
      <w:spacing w:after="200" w:line="276" w:lineRule="auto"/>
    </w:pPr>
    <w:rPr>
      <w:rFonts w:asciiTheme="minorHAnsi" w:eastAsiaTheme="minorHAnsi" w:hAnsiTheme="minorHAnsi" w:cstheme="minorBidi"/>
      <w:b/>
      <w:szCs w:val="22"/>
    </w:rPr>
  </w:style>
  <w:style w:type="paragraph" w:customStyle="1" w:styleId="legclearfix2">
    <w:name w:val="legclearfix2"/>
    <w:basedOn w:val="Normal"/>
    <w:rsid w:val="003B0519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3B0519"/>
    <w:rPr>
      <w:vanish w:val="0"/>
      <w:webHidden w:val="0"/>
      <w:specVanish w:val="0"/>
    </w:rPr>
  </w:style>
  <w:style w:type="paragraph" w:customStyle="1" w:styleId="NumberedNormal">
    <w:name w:val="Numbered Normal"/>
    <w:basedOn w:val="ListParagraph"/>
    <w:link w:val="NumberedNormalChar"/>
    <w:qFormat/>
    <w:rsid w:val="003B0519"/>
    <w:pPr>
      <w:numPr>
        <w:numId w:val="0"/>
      </w:numPr>
      <w:spacing w:line="240" w:lineRule="auto"/>
      <w:contextualSpacing w:val="0"/>
    </w:pPr>
    <w:rPr>
      <w:rFonts w:cstheme="minorHAnsi"/>
    </w:rPr>
  </w:style>
  <w:style w:type="paragraph" w:customStyle="1" w:styleId="legclearfix">
    <w:name w:val="legclearfix"/>
    <w:basedOn w:val="Normal"/>
    <w:rsid w:val="003B051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Bullet">
    <w:name w:val="Bullet"/>
    <w:basedOn w:val="Normal"/>
    <w:rsid w:val="003B0519"/>
    <w:pPr>
      <w:numPr>
        <w:numId w:val="16"/>
      </w:numPr>
      <w:tabs>
        <w:tab w:val="clear" w:pos="864"/>
        <w:tab w:val="num" w:pos="360"/>
      </w:tabs>
      <w:ind w:left="0" w:firstLine="0"/>
    </w:pPr>
    <w:rPr>
      <w:rFonts w:ascii="Calibri" w:hAnsi="Calibri"/>
      <w:szCs w:val="22"/>
    </w:rPr>
  </w:style>
  <w:style w:type="numbering" w:customStyle="1" w:styleId="LFO10">
    <w:name w:val="LFO10"/>
    <w:basedOn w:val="NoList"/>
    <w:rsid w:val="003B0519"/>
    <w:pPr>
      <w:numPr>
        <w:numId w:val="17"/>
      </w:numPr>
    </w:pPr>
  </w:style>
  <w:style w:type="character" w:customStyle="1" w:styleId="NumberedNormalChar">
    <w:name w:val="Numbered Normal Char"/>
    <w:basedOn w:val="DefaultParagraphFont"/>
    <w:link w:val="NumberedNormal"/>
    <w:rsid w:val="003B0519"/>
    <w:rPr>
      <w:rFonts w:asciiTheme="minorHAnsi" w:eastAsia="Times New Roman" w:hAnsiTheme="minorHAnsi" w:cstheme="minorHAnsi"/>
      <w:sz w:val="22"/>
      <w:szCs w:val="24"/>
    </w:rPr>
  </w:style>
  <w:style w:type="table" w:customStyle="1" w:styleId="TableGrid1">
    <w:name w:val="Table Grid1"/>
    <w:basedOn w:val="TableNormal"/>
    <w:next w:val="TableGrid"/>
    <w:rsid w:val="003B05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05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B05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Heading">
    <w:name w:val="Checklist Heading"/>
    <w:basedOn w:val="Heading2"/>
    <w:uiPriority w:val="3"/>
    <w:qFormat/>
    <w:rsid w:val="003B0519"/>
    <w:pPr>
      <w:keepNext w:val="0"/>
      <w:keepLines w:val="0"/>
      <w:spacing w:before="0" w:after="0" w:line="240" w:lineRule="auto"/>
      <w:ind w:left="357" w:hanging="357"/>
      <w:contextualSpacing w:val="0"/>
    </w:pPr>
    <w:rPr>
      <w:rFonts w:asciiTheme="minorHAnsi" w:eastAsia="Times New Roman" w:hAnsiTheme="minorHAnsi" w:cstheme="minorHAnsi"/>
      <w:b w:val="0"/>
      <w:iCs w:val="0"/>
      <w:color w:val="auto"/>
      <w:sz w:val="24"/>
      <w:szCs w:val="32"/>
      <w:u w:val="single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3B051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B0519"/>
    <w:rPr>
      <w:rFonts w:ascii="Times New Roman" w:eastAsiaTheme="minorHAnsi" w:hAnsi="Times New Roman"/>
      <w:lang w:eastAsia="en-GB"/>
    </w:rPr>
  </w:style>
  <w:style w:type="character" w:customStyle="1" w:styleId="normaltextrun1">
    <w:name w:val="normaltextrun1"/>
    <w:basedOn w:val="DefaultParagraphFont"/>
    <w:rsid w:val="003B0519"/>
  </w:style>
  <w:style w:type="character" w:customStyle="1" w:styleId="eop">
    <w:name w:val="eop"/>
    <w:basedOn w:val="DefaultParagraphFont"/>
    <w:rsid w:val="003B0519"/>
  </w:style>
  <w:style w:type="character" w:customStyle="1" w:styleId="spellingerror">
    <w:name w:val="spellingerror"/>
    <w:basedOn w:val="DefaultParagraphFont"/>
    <w:rsid w:val="003B0519"/>
  </w:style>
  <w:style w:type="paragraph" w:styleId="PlainText">
    <w:name w:val="Plain Text"/>
    <w:basedOn w:val="Normal"/>
    <w:link w:val="PlainTextChar"/>
    <w:uiPriority w:val="99"/>
    <w:semiHidden/>
    <w:unhideWhenUsed/>
    <w:rsid w:val="003B0519"/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519"/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"/>
    <w:rsid w:val="003B0519"/>
    <w:rPr>
      <w:rFonts w:ascii=".SF UI Text" w:eastAsiaTheme="minorHAnsi" w:hAnsi=".SF UI Text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3B051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table" w:customStyle="1" w:styleId="TableGrid5">
    <w:name w:val="Table Grid5"/>
    <w:basedOn w:val="TableNormal"/>
    <w:next w:val="TableGrid"/>
    <w:uiPriority w:val="39"/>
    <w:rsid w:val="003B05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3B0519"/>
  </w:style>
  <w:style w:type="paragraph" w:customStyle="1" w:styleId="RFnumberedpara">
    <w:name w:val="RF numbered para"/>
    <w:basedOn w:val="Normal"/>
    <w:qFormat/>
    <w:rsid w:val="00182BA7"/>
    <w:pPr>
      <w:numPr>
        <w:numId w:val="47"/>
      </w:numPr>
      <w:spacing w:after="220" w:line="264" w:lineRule="auto"/>
      <w:ind w:left="567" w:hanging="567"/>
    </w:pPr>
    <w:rPr>
      <w:rFonts w:cs="Arial"/>
    </w:rPr>
  </w:style>
  <w:style w:type="paragraph" w:customStyle="1" w:styleId="RFnumberedparaL2">
    <w:name w:val="RF numbered para L2"/>
    <w:basedOn w:val="RFnumberedpara"/>
    <w:qFormat/>
    <w:rsid w:val="00491EA4"/>
    <w:pPr>
      <w:numPr>
        <w:numId w:val="57"/>
      </w:numPr>
      <w:ind w:left="851" w:hanging="284"/>
    </w:pPr>
  </w:style>
  <w:style w:type="paragraph" w:customStyle="1" w:styleId="RFbullet">
    <w:name w:val="RF bullet"/>
    <w:basedOn w:val="RFnumberedpara"/>
    <w:autoRedefine/>
    <w:qFormat/>
    <w:rsid w:val="00764474"/>
    <w:pPr>
      <w:numPr>
        <w:numId w:val="64"/>
      </w:numPr>
      <w:ind w:left="851" w:hanging="295"/>
    </w:pPr>
  </w:style>
  <w:style w:type="paragraph" w:customStyle="1" w:styleId="RFn">
    <w:name w:val="RFn"/>
    <w:basedOn w:val="ListParagraph"/>
    <w:qFormat/>
    <w:rsid w:val="003B0519"/>
    <w:pPr>
      <w:numPr>
        <w:numId w:val="0"/>
      </w:numPr>
      <w:ind w:left="360" w:hanging="360"/>
      <w:contextualSpacing w:val="0"/>
    </w:pPr>
    <w:rPr>
      <w:rFonts w:cs="Arial"/>
    </w:rPr>
  </w:style>
  <w:style w:type="paragraph" w:customStyle="1" w:styleId="RFnumberedparaL3">
    <w:name w:val="RF numbered para L3"/>
    <w:basedOn w:val="RFnumberedparaL2"/>
    <w:qFormat/>
    <w:rsid w:val="003B0519"/>
    <w:pPr>
      <w:numPr>
        <w:numId w:val="19"/>
      </w:numPr>
    </w:pPr>
  </w:style>
  <w:style w:type="paragraph" w:customStyle="1" w:styleId="RFexecsum">
    <w:name w:val="RF exec sum"/>
    <w:basedOn w:val="RFnumberedpara"/>
    <w:qFormat/>
    <w:rsid w:val="003B0519"/>
    <w:pPr>
      <w:numPr>
        <w:numId w:val="18"/>
      </w:numPr>
    </w:pPr>
  </w:style>
  <w:style w:type="paragraph" w:customStyle="1" w:styleId="05IANumberedparagraph">
    <w:name w:val="05_IA_Numbered paragraph"/>
    <w:basedOn w:val="Normal"/>
    <w:rsid w:val="003B0519"/>
    <w:rPr>
      <w:rFonts w:asciiTheme="minorHAnsi" w:eastAsia="Times New Roman" w:hAnsiTheme="minorHAnsi"/>
      <w:color w:val="0D0D0D" w:themeColor="text1" w:themeTint="F2"/>
      <w:lang w:eastAsia="en-GB"/>
    </w:rPr>
  </w:style>
  <w:style w:type="paragraph" w:customStyle="1" w:styleId="AudRepBullet">
    <w:name w:val="AudRepBullet"/>
    <w:basedOn w:val="Normal"/>
    <w:rsid w:val="003B0519"/>
    <w:pPr>
      <w:spacing w:after="240"/>
    </w:pPr>
    <w:rPr>
      <w:rFonts w:asciiTheme="minorHAnsi" w:eastAsia="Times New Roman" w:hAnsiTheme="minorHAnsi"/>
      <w:color w:val="0D0D0D" w:themeColor="text1" w:themeTint="F2"/>
      <w:szCs w:val="20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19"/>
    <w:pPr>
      <w:pBdr>
        <w:bottom w:val="single" w:sz="4" w:space="4" w:color="323157" w:themeColor="accent1"/>
      </w:pBdr>
      <w:spacing w:before="200" w:after="280"/>
      <w:ind w:left="936" w:right="936"/>
    </w:pPr>
    <w:rPr>
      <w:rFonts w:asciiTheme="minorHAnsi" w:eastAsia="Times New Roman" w:hAnsiTheme="minorHAnsi"/>
      <w:b/>
      <w:bCs/>
      <w:i/>
      <w:iCs/>
      <w:color w:val="323157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19"/>
    <w:rPr>
      <w:rFonts w:asciiTheme="minorHAnsi" w:eastAsia="Times New Roman" w:hAnsiTheme="minorHAnsi"/>
      <w:b/>
      <w:bCs/>
      <w:i/>
      <w:iCs/>
      <w:color w:val="323157" w:themeColor="accent1"/>
      <w:sz w:val="22"/>
      <w:szCs w:val="24"/>
    </w:rPr>
  </w:style>
  <w:style w:type="paragraph" w:customStyle="1" w:styleId="DfESBullets">
    <w:name w:val="DfESBullets"/>
    <w:basedOn w:val="Normal"/>
    <w:uiPriority w:val="99"/>
    <w:rsid w:val="003B0519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Theme="minorHAnsi" w:eastAsia="Times New Roman" w:hAnsiTheme="minorHAnsi"/>
      <w:color w:val="0D0D0D" w:themeColor="text1" w:themeTint="F2"/>
      <w:szCs w:val="20"/>
      <w:lang w:eastAsia="en-GB"/>
    </w:rPr>
  </w:style>
  <w:style w:type="table" w:styleId="TableColumns1">
    <w:name w:val="Table Columns 1"/>
    <w:basedOn w:val="TableNormal"/>
    <w:rsid w:val="003B0519"/>
    <w:pPr>
      <w:spacing w:after="240" w:line="288" w:lineRule="auto"/>
    </w:pPr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DefaultParagraphFont"/>
    <w:rsid w:val="003B0519"/>
  </w:style>
  <w:style w:type="paragraph" w:customStyle="1" w:styleId="msonormal0">
    <w:name w:val="msonormal"/>
    <w:basedOn w:val="Normal"/>
    <w:rsid w:val="003B0519"/>
    <w:pPr>
      <w:spacing w:before="100" w:beforeAutospacing="1" w:after="100" w:afterAutospacing="1"/>
    </w:pPr>
    <w:rPr>
      <w:rFonts w:ascii="Times New Roman" w:eastAsia="Times New Roman" w:hAnsi="Times New Roman"/>
      <w:color w:val="0D0D0D" w:themeColor="text1" w:themeTint="F2"/>
      <w:lang w:eastAsia="en-GB"/>
    </w:rPr>
  </w:style>
  <w:style w:type="paragraph" w:styleId="NoSpacing">
    <w:name w:val="No Spacing"/>
    <w:uiPriority w:val="1"/>
    <w:qFormat/>
    <w:rsid w:val="003B0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ntredembed">
    <w:name w:val="Centred embed"/>
    <w:basedOn w:val="Normal"/>
    <w:rsid w:val="003B0519"/>
    <w:pPr>
      <w:spacing w:line="288" w:lineRule="auto"/>
      <w:jc w:val="center"/>
    </w:pPr>
    <w:rPr>
      <w:rFonts w:asciiTheme="minorHAnsi" w:eastAsia="Times New Roman" w:hAnsiTheme="minorHAnsi"/>
      <w:color w:val="0D0D0D" w:themeColor="text1" w:themeTint="F2"/>
      <w:szCs w:val="20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3B0519"/>
    <w:pPr>
      <w:numPr>
        <w:numId w:val="20"/>
      </w:numPr>
      <w:spacing w:after="240" w:line="288" w:lineRule="auto"/>
    </w:pPr>
    <w:rPr>
      <w:rFonts w:asciiTheme="minorHAnsi" w:eastAsia="Times New Roman" w:hAnsiTheme="minorHAnsi"/>
      <w:color w:val="0D0D0D" w:themeColor="text1" w:themeTint="F2"/>
      <w:lang w:eastAsia="en-GB"/>
    </w:rPr>
  </w:style>
  <w:style w:type="character" w:customStyle="1" w:styleId="DfESOutNumbered1Char">
    <w:name w:val="DfESOutNumbered1 Char"/>
    <w:link w:val="DfESOutNumbered1"/>
    <w:rsid w:val="003B0519"/>
    <w:rPr>
      <w:rFonts w:asciiTheme="minorHAnsi" w:eastAsia="Times New Roman" w:hAnsiTheme="minorHAnsi"/>
      <w:color w:val="0D0D0D" w:themeColor="text1" w:themeTint="F2"/>
      <w:sz w:val="22"/>
      <w:szCs w:val="24"/>
    </w:rPr>
  </w:style>
  <w:style w:type="paragraph" w:styleId="ListBullet5">
    <w:name w:val="List Bullet 5"/>
    <w:basedOn w:val="Normal"/>
    <w:rsid w:val="003B0519"/>
    <w:pPr>
      <w:spacing w:after="240" w:line="288" w:lineRule="auto"/>
    </w:pPr>
    <w:rPr>
      <w:rFonts w:asciiTheme="minorHAnsi" w:eastAsia="Times New Roman" w:hAnsiTheme="minorHAnsi"/>
      <w:color w:val="0D0D0D" w:themeColor="text1" w:themeTint="F2"/>
      <w:lang w:eastAsia="en-GB"/>
    </w:rPr>
  </w:style>
  <w:style w:type="paragraph" w:styleId="ListBullet3">
    <w:name w:val="List Bullet 3"/>
    <w:basedOn w:val="Normal"/>
    <w:rsid w:val="003B0519"/>
    <w:pPr>
      <w:numPr>
        <w:numId w:val="21"/>
      </w:numPr>
      <w:spacing w:after="240" w:line="288" w:lineRule="auto"/>
      <w:contextualSpacing/>
    </w:pPr>
    <w:rPr>
      <w:rFonts w:asciiTheme="minorHAnsi" w:eastAsia="Times New Roman" w:hAnsiTheme="minorHAnsi"/>
      <w:color w:val="0D0D0D" w:themeColor="text1" w:themeTint="F2"/>
      <w:lang w:eastAsia="en-GB"/>
    </w:rPr>
  </w:style>
  <w:style w:type="paragraph" w:styleId="ListBullet4">
    <w:name w:val="List Bullet 4"/>
    <w:basedOn w:val="Normal"/>
    <w:rsid w:val="003B0519"/>
    <w:pPr>
      <w:numPr>
        <w:numId w:val="22"/>
      </w:numPr>
      <w:spacing w:after="240" w:line="288" w:lineRule="auto"/>
      <w:contextualSpacing/>
    </w:pPr>
    <w:rPr>
      <w:rFonts w:asciiTheme="minorHAnsi" w:eastAsia="Times New Roman" w:hAnsiTheme="minorHAnsi"/>
      <w:color w:val="0D0D0D" w:themeColor="text1" w:themeTint="F2"/>
      <w:lang w:eastAsia="en-GB"/>
    </w:rPr>
  </w:style>
  <w:style w:type="character" w:customStyle="1" w:styleId="RGB">
    <w:name w:val="RGB"/>
    <w:basedOn w:val="DefaultParagraphFont"/>
    <w:rsid w:val="003B0519"/>
    <w:rPr>
      <w:b/>
      <w:bCs/>
      <w:sz w:val="20"/>
    </w:rPr>
  </w:style>
  <w:style w:type="character" w:customStyle="1" w:styleId="RGBValues">
    <w:name w:val="RGB Values"/>
    <w:basedOn w:val="DefaultParagraphFont"/>
    <w:rsid w:val="003B0519"/>
    <w:rPr>
      <w:sz w:val="20"/>
    </w:rPr>
  </w:style>
  <w:style w:type="paragraph" w:customStyle="1" w:styleId="Source">
    <w:name w:val="Source"/>
    <w:basedOn w:val="Normal"/>
    <w:link w:val="SourceChar"/>
    <w:qFormat/>
    <w:rsid w:val="003B0519"/>
    <w:pPr>
      <w:spacing w:after="240" w:line="288" w:lineRule="auto"/>
      <w:jc w:val="right"/>
    </w:pPr>
    <w:rPr>
      <w:rFonts w:asciiTheme="minorHAnsi" w:eastAsia="Times New Roman" w:hAnsiTheme="minorHAnsi"/>
      <w:color w:val="0D0D0D" w:themeColor="text1" w:themeTint="F2"/>
      <w:sz w:val="20"/>
      <w:szCs w:val="20"/>
      <w:lang w:eastAsia="en-GB"/>
    </w:rPr>
  </w:style>
  <w:style w:type="character" w:customStyle="1" w:styleId="SourceChar">
    <w:name w:val="Source Char"/>
    <w:basedOn w:val="DefaultParagraphFont"/>
    <w:link w:val="Source"/>
    <w:locked/>
    <w:rsid w:val="003B0519"/>
    <w:rPr>
      <w:rFonts w:asciiTheme="minorHAnsi" w:eastAsia="Times New Roman" w:hAnsiTheme="minorHAnsi"/>
      <w:color w:val="0D0D0D" w:themeColor="text1" w:themeTint="F2"/>
    </w:rPr>
  </w:style>
  <w:style w:type="paragraph" w:customStyle="1" w:styleId="TableRowCentered">
    <w:name w:val="TableRowCentered"/>
    <w:basedOn w:val="TableRow"/>
    <w:rsid w:val="003B0519"/>
    <w:pPr>
      <w:jc w:val="center"/>
    </w:pPr>
    <w:rPr>
      <w:color w:val="0D0D0D" w:themeColor="text1" w:themeTint="F2"/>
      <w:szCs w:val="20"/>
    </w:rPr>
  </w:style>
  <w:style w:type="paragraph" w:customStyle="1" w:styleId="TableRowRight">
    <w:name w:val="TableRowRight"/>
    <w:basedOn w:val="TableRow"/>
    <w:rsid w:val="003B0519"/>
    <w:pPr>
      <w:jc w:val="right"/>
    </w:pPr>
    <w:rPr>
      <w:color w:val="0D0D0D" w:themeColor="text1" w:themeTint="F2"/>
      <w:szCs w:val="20"/>
    </w:rPr>
  </w:style>
  <w:style w:type="paragraph" w:customStyle="1" w:styleId="RFb">
    <w:name w:val="RF b#"/>
    <w:basedOn w:val="ListParagraph"/>
    <w:rsid w:val="003B0519"/>
    <w:pPr>
      <w:numPr>
        <w:numId w:val="0"/>
      </w:numPr>
    </w:pPr>
    <w:rPr>
      <w:color w:val="000000" w:themeColor="text1"/>
    </w:rPr>
  </w:style>
  <w:style w:type="paragraph" w:customStyle="1" w:styleId="RFb0">
    <w:name w:val="RF b"/>
    <w:basedOn w:val="RFb"/>
    <w:rsid w:val="003B0519"/>
  </w:style>
  <w:style w:type="table" w:customStyle="1" w:styleId="TableGrid6">
    <w:name w:val="Table Grid6"/>
    <w:basedOn w:val="TableNormal"/>
    <w:next w:val="TableGrid"/>
    <w:rsid w:val="003B05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bu">
    <w:name w:val="Re bu"/>
    <w:basedOn w:val="Normal"/>
    <w:qFormat/>
    <w:rsid w:val="003B0519"/>
    <w:pPr>
      <w:spacing w:after="240" w:line="288" w:lineRule="auto"/>
    </w:pPr>
    <w:rPr>
      <w:rFonts w:asciiTheme="minorHAnsi" w:eastAsia="Times New Roman" w:hAnsiTheme="minorHAnsi"/>
      <w:lang w:eastAsia="en-GB"/>
    </w:rPr>
  </w:style>
  <w:style w:type="paragraph" w:customStyle="1" w:styleId="pignumbers">
    <w:name w:val="pig numbers"/>
    <w:basedOn w:val="RFnumberedpara"/>
    <w:qFormat/>
    <w:rsid w:val="003B0519"/>
    <w:pPr>
      <w:numPr>
        <w:numId w:val="23"/>
      </w:numPr>
    </w:pPr>
  </w:style>
  <w:style w:type="paragraph" w:customStyle="1" w:styleId="PIPnumbered">
    <w:name w:val="PIP numbered"/>
    <w:basedOn w:val="Normal"/>
    <w:autoRedefine/>
    <w:qFormat/>
    <w:rsid w:val="003A268B"/>
    <w:pPr>
      <w:widowControl w:val="0"/>
      <w:numPr>
        <w:numId w:val="43"/>
      </w:numPr>
      <w:autoSpaceDE w:val="0"/>
      <w:autoSpaceDN w:val="0"/>
      <w:adjustRightInd w:val="0"/>
      <w:spacing w:after="240" w:line="288" w:lineRule="auto"/>
      <w:jc w:val="both"/>
    </w:pPr>
    <w:rPr>
      <w:rFonts w:eastAsia="Times New Roman" w:cs="Arial"/>
      <w:szCs w:val="28"/>
      <w:lang w:eastAsia="en-GB"/>
    </w:rPr>
  </w:style>
  <w:style w:type="character" w:customStyle="1" w:styleId="DeltaViewInsertion">
    <w:name w:val="DeltaView Insertion"/>
    <w:uiPriority w:val="99"/>
    <w:rsid w:val="003B0519"/>
    <w:rPr>
      <w:color w:val="0000FF"/>
      <w:u w:val="double"/>
    </w:rPr>
  </w:style>
  <w:style w:type="character" w:customStyle="1" w:styleId="DeltaViewDeletion">
    <w:name w:val="DeltaView Deletion"/>
    <w:uiPriority w:val="99"/>
    <w:rsid w:val="003B0519"/>
    <w:rPr>
      <w:strike/>
      <w:color w:val="FF0000"/>
    </w:rPr>
  </w:style>
  <w:style w:type="table" w:customStyle="1" w:styleId="TableGrid7">
    <w:name w:val="Table Grid7"/>
    <w:basedOn w:val="TableNormal"/>
    <w:next w:val="TableGrid"/>
    <w:rsid w:val="00187D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OfSTOC1">
    <w:name w:val="OfS_TOC_1"/>
    <w:qFormat/>
    <w:rsid w:val="00974E45"/>
    <w:pPr>
      <w:spacing w:before="240" w:after="120"/>
    </w:pPr>
    <w:rPr>
      <w:rFonts w:eastAsia="Times New Roman" w:cs="Calibri"/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ish\AppData\Local\Microsoft\Windows\INetCache\Content.Outlook\58U835CU\OfS%20report%20(printer%20friendly)%20(SH%20comments).dotx" TargetMode="External"/></Relationships>
</file>

<file path=word/theme/theme1.xml><?xml version="1.0" encoding="utf-8"?>
<a:theme xmlns:a="http://schemas.openxmlformats.org/drawingml/2006/main" name="Office Theme">
  <a:themeElements>
    <a:clrScheme name="Office for Student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3157"/>
      </a:accent1>
      <a:accent2>
        <a:srgbClr val="FFCF01"/>
      </a:accent2>
      <a:accent3>
        <a:srgbClr val="22B893"/>
      </a:accent3>
      <a:accent4>
        <a:srgbClr val="F0565A"/>
      </a:accent4>
      <a:accent5>
        <a:srgbClr val="00AEEF"/>
      </a:accent5>
      <a:accent6>
        <a:srgbClr val="F47B20"/>
      </a:accent6>
      <a:hlink>
        <a:srgbClr val="323157"/>
      </a:hlink>
      <a:folHlink>
        <a:srgbClr val="32315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F1FF-39B3-4577-864A-1FA83EFC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OfS report (printer friendly) (SH comments)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OfS 2018.04 Annex C: Template for producing a self-assessment on guidance on consumer protection law</vt:lpstr>
    </vt:vector>
  </TitlesOfParts>
  <Company>MOJ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Template for producing a progression statement</dc:title>
  <dc:subject/>
  <dc:creator>Office for Students</dc:creator>
  <cp:keywords/>
  <dc:description/>
  <cp:lastModifiedBy>Philip Purser-Hallard [7339]</cp:lastModifiedBy>
  <cp:revision>3</cp:revision>
  <dcterms:created xsi:type="dcterms:W3CDTF">2018-10-24T07:58:00Z</dcterms:created>
  <dcterms:modified xsi:type="dcterms:W3CDTF">2018-10-24T07:59:00Z</dcterms:modified>
</cp:coreProperties>
</file>